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0EE1D7A8"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C2A38">
              <w:rPr>
                <w:b w:val="0"/>
                <w:noProof/>
                <w:color w:val="000000" w:themeColor="text1"/>
                <w:sz w:val="26"/>
                <w:szCs w:val="26"/>
              </w:rPr>
              <w:t>ỈNH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F0613C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4481D5BF" w:rsidR="002A431E" w:rsidRPr="008F48EB" w:rsidRDefault="002A42B1" w:rsidP="00802A0D">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0888E6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802A0D">
              <w:rPr>
                <w:b w:val="0"/>
                <w:noProof/>
                <w:color w:val="000000" w:themeColor="text1"/>
                <w:sz w:val="26"/>
                <w:szCs w:val="26"/>
              </w:rPr>
              <w:t xml:space="preserve"> 331</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5BB939BD" w:rsidR="002A431E" w:rsidRPr="005E005E" w:rsidRDefault="002A42B1" w:rsidP="00802A0D">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7830D6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mRtgEAALcDAAAOAAAAZHJzL2Uyb0RvYy54bWysU8GO0zAQvSPxD5bvNG2XBRQ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696257">
              <w:rPr>
                <w:b w:val="0"/>
                <w:i/>
                <w:noProof/>
                <w:color w:val="000000" w:themeColor="text1"/>
                <w:szCs w:val="28"/>
              </w:rPr>
              <w:t xml:space="preserve"> </w:t>
            </w:r>
            <w:r w:rsidR="00802A0D">
              <w:rPr>
                <w:b w:val="0"/>
                <w:i/>
                <w:noProof/>
                <w:color w:val="000000" w:themeColor="text1"/>
                <w:szCs w:val="28"/>
              </w:rPr>
              <w:t xml:space="preserve">13 </w:t>
            </w:r>
            <w:r w:rsidR="006B2C7F" w:rsidRPr="005E005E">
              <w:rPr>
                <w:b w:val="0"/>
                <w:i/>
                <w:noProof/>
                <w:color w:val="000000" w:themeColor="text1"/>
                <w:szCs w:val="28"/>
                <w:lang w:val="vi-VN"/>
              </w:rPr>
              <w:t>tháng</w:t>
            </w:r>
            <w:r w:rsidR="00802A0D">
              <w:rPr>
                <w:b w:val="0"/>
                <w:i/>
                <w:noProof/>
                <w:color w:val="000000" w:themeColor="text1"/>
                <w:szCs w:val="28"/>
              </w:rPr>
              <w:t xml:space="preserve"> 02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BC5A5C">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2F976A03" w:rsidR="005E005E" w:rsidRPr="00E727D8" w:rsidRDefault="005E005E" w:rsidP="00E97E79">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r w:rsidR="007B3AB6">
              <w:rPr>
                <w:b w:val="0"/>
                <w:noProof/>
                <w:color w:val="000000" w:themeColor="text1"/>
                <w:sz w:val="26"/>
                <w:szCs w:val="28"/>
              </w:rPr>
              <w:t xml:space="preserve"> (lần 2)</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77777777"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Các hãng sản xuất, nhà cung cấp tại Việt Nam</w:t>
      </w:r>
      <w:r w:rsidR="00050F9D" w:rsidRPr="008C3AB5">
        <w:rPr>
          <w:b w:val="0"/>
          <w:noProof/>
          <w:color w:val="000000" w:themeColor="text1"/>
          <w:szCs w:val="28"/>
        </w:rPr>
        <w:t>.</w:t>
      </w:r>
    </w:p>
    <w:p w14:paraId="039D5331" w14:textId="06A8A03D" w:rsidR="002A431E" w:rsidRDefault="002A431E" w:rsidP="00593059">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593059" w:rsidRPr="00593059">
        <w:rPr>
          <w:b w:val="0"/>
          <w:noProof/>
          <w:color w:val="000000" w:themeColor="text1"/>
          <w:szCs w:val="28"/>
        </w:rPr>
        <w:t>Mua</w:t>
      </w:r>
      <w:r w:rsidR="00593059">
        <w:rPr>
          <w:b w:val="0"/>
          <w:noProof/>
          <w:color w:val="000000" w:themeColor="text1"/>
          <w:szCs w:val="28"/>
        </w:rPr>
        <w:t xml:space="preserve"> </w:t>
      </w:r>
      <w:r w:rsidR="00593059" w:rsidRPr="00593059">
        <w:rPr>
          <w:b w:val="0"/>
          <w:noProof/>
          <w:color w:val="000000" w:themeColor="text1"/>
          <w:szCs w:val="28"/>
        </w:rPr>
        <w:t>sắm máy vi tính năm 2026</w:t>
      </w:r>
      <w:r w:rsidR="00662E9B">
        <w:rPr>
          <w:b w:val="0"/>
          <w:noProof/>
          <w:color w:val="000000" w:themeColor="text1"/>
          <w:szCs w:val="28"/>
        </w:rPr>
        <w:t>”</w:t>
      </w:r>
      <w:r w:rsidR="009700B6">
        <w:rPr>
          <w:b w:val="0"/>
          <w:noProof/>
          <w:color w:val="000000" w:themeColor="text1"/>
          <w:szCs w:val="28"/>
        </w:rPr>
        <w:t>.</w:t>
      </w:r>
    </w:p>
    <w:p w14:paraId="2901C013" w14:textId="55713AA5" w:rsidR="009700B6" w:rsidRDefault="009700B6" w:rsidP="00662E9B">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 Quý nhà cung cấp có quan tâm, có khả năng cung cấp hàng hóa báo giá theo danh mục và biểu mẫu chào giá với các nội dung như sau:</w:t>
      </w:r>
    </w:p>
    <w:p w14:paraId="73E3B942" w14:textId="7DBA0992" w:rsidR="009700B6" w:rsidRPr="009700B6" w:rsidRDefault="009700B6" w:rsidP="009700B6">
      <w:pPr>
        <w:pStyle w:val="ListParagraph"/>
        <w:numPr>
          <w:ilvl w:val="0"/>
          <w:numId w:val="4"/>
        </w:numPr>
        <w:spacing w:before="120" w:after="120"/>
        <w:jc w:val="both"/>
        <w:rPr>
          <w:noProof/>
          <w:color w:val="000000" w:themeColor="text1"/>
          <w:szCs w:val="28"/>
        </w:rPr>
      </w:pPr>
      <w:r w:rsidRPr="009700B6">
        <w:rPr>
          <w:noProof/>
          <w:color w:val="000000" w:themeColor="text1"/>
          <w:szCs w:val="28"/>
        </w:rPr>
        <w:t>Nội dung mời chào giá:</w:t>
      </w:r>
    </w:p>
    <w:p w14:paraId="643D7943" w14:textId="2763D3E4" w:rsidR="00BC56FE" w:rsidRPr="00BC56FE" w:rsidRDefault="00BC56FE" w:rsidP="009700B6">
      <w:pPr>
        <w:pStyle w:val="ListParagraph"/>
        <w:spacing w:before="120" w:after="120"/>
        <w:ind w:left="927"/>
        <w:jc w:val="both"/>
        <w:rPr>
          <w:b w:val="0"/>
          <w:i/>
          <w:noProof/>
          <w:color w:val="000000" w:themeColor="text1"/>
          <w:szCs w:val="28"/>
        </w:rPr>
      </w:pPr>
      <w:r w:rsidRPr="00BC56FE">
        <w:rPr>
          <w:b w:val="0"/>
          <w:i/>
          <w:noProof/>
          <w:color w:val="000000" w:themeColor="text1"/>
          <w:szCs w:val="28"/>
        </w:rPr>
        <w:t>Đính kèm Danh mục hàng hóa</w:t>
      </w:r>
    </w:p>
    <w:p w14:paraId="650E2C02" w14:textId="4CC60869" w:rsidR="009700B6" w:rsidRDefault="006B006C" w:rsidP="009700B6">
      <w:pPr>
        <w:pStyle w:val="ListParagraph"/>
        <w:spacing w:before="120" w:after="120"/>
        <w:ind w:left="927"/>
        <w:jc w:val="both"/>
        <w:rPr>
          <w:noProof/>
          <w:color w:val="000000" w:themeColor="text1"/>
          <w:szCs w:val="28"/>
        </w:rPr>
      </w:pPr>
      <w:r w:rsidRPr="006B006C">
        <w:rPr>
          <w:noProof/>
          <w:color w:val="000000" w:themeColor="text1"/>
          <w:szCs w:val="28"/>
        </w:rPr>
        <w:t>Các yêu cầu khác:</w:t>
      </w:r>
    </w:p>
    <w:p w14:paraId="63546D6F" w14:textId="54F58515" w:rsidR="006B006C" w:rsidRPr="00E72D82" w:rsidRDefault="00E72D82" w:rsidP="00E72D82">
      <w:pPr>
        <w:pStyle w:val="ListParagraph"/>
        <w:numPr>
          <w:ilvl w:val="0"/>
          <w:numId w:val="5"/>
        </w:numPr>
        <w:tabs>
          <w:tab w:val="left" w:pos="1080"/>
        </w:tabs>
        <w:spacing w:before="120" w:after="120"/>
        <w:ind w:left="0" w:firstLine="927"/>
        <w:jc w:val="both"/>
        <w:rPr>
          <w:b w:val="0"/>
          <w:noProof/>
          <w:color w:val="000000" w:themeColor="text1"/>
          <w:szCs w:val="28"/>
        </w:rPr>
      </w:pPr>
      <w:r w:rsidRPr="00E72D82">
        <w:rPr>
          <w:b w:val="0"/>
          <w:noProof/>
          <w:color w:val="000000" w:themeColor="text1"/>
          <w:szCs w:val="28"/>
        </w:rPr>
        <w:t>Giá trên đã bao gồm thuế VAT, chi phí vận chuyển, chi phí lắp đặt và các chi phí có liên quan.</w:t>
      </w:r>
    </w:p>
    <w:p w14:paraId="7228F314" w14:textId="28B712FE" w:rsidR="00B30891" w:rsidRDefault="00B30891"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B30891">
        <w:rPr>
          <w:b w:val="0"/>
          <w:noProof/>
          <w:color w:val="000000" w:themeColor="text1"/>
          <w:szCs w:val="28"/>
        </w:rPr>
        <w:t>Thời gian giao hàng dự kiến: Sau khi ký kết hợp đồng.</w:t>
      </w:r>
    </w:p>
    <w:p w14:paraId="7597CA28" w14:textId="7D12C345" w:rsidR="003847E9" w:rsidRPr="006B006C" w:rsidRDefault="00306D9E"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306D9E">
        <w:rPr>
          <w:b w:val="0"/>
          <w:noProof/>
          <w:color w:val="000000" w:themeColor="text1"/>
          <w:szCs w:val="28"/>
        </w:rPr>
        <w:t xml:space="preserve">Địa điểm </w:t>
      </w:r>
      <w:r>
        <w:rPr>
          <w:b w:val="0"/>
          <w:noProof/>
          <w:color w:val="000000" w:themeColor="text1"/>
          <w:szCs w:val="28"/>
        </w:rPr>
        <w:t>giao hàng</w:t>
      </w:r>
      <w:r w:rsidRPr="00306D9E">
        <w:rPr>
          <w:b w:val="0"/>
          <w:noProof/>
          <w:color w:val="000000" w:themeColor="text1"/>
          <w:szCs w:val="28"/>
        </w:rPr>
        <w:t xml:space="preserve">: Phòng </w:t>
      </w:r>
      <w:r>
        <w:rPr>
          <w:b w:val="0"/>
          <w:noProof/>
          <w:color w:val="000000" w:themeColor="text1"/>
          <w:szCs w:val="28"/>
        </w:rPr>
        <w:t>Công nghệ thông tin</w:t>
      </w:r>
      <w:r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Pr="00306D9E">
        <w:rPr>
          <w:b w:val="0"/>
          <w:noProof/>
          <w:color w:val="000000" w:themeColor="text1"/>
          <w:szCs w:val="28"/>
        </w:rPr>
        <w:t>).</w:t>
      </w:r>
      <w:r w:rsidR="003847E9" w:rsidRPr="006B006C">
        <w:rPr>
          <w:b w:val="0"/>
          <w:noProof/>
          <w:color w:val="000000" w:themeColor="text1"/>
          <w:szCs w:val="28"/>
        </w:rPr>
        <w:t xml:space="preserve"> </w:t>
      </w:r>
    </w:p>
    <w:p w14:paraId="5B2F4930" w14:textId="268ACD1E" w:rsidR="006B006C" w:rsidRPr="003847E9" w:rsidRDefault="003847E9" w:rsidP="009700B6">
      <w:pPr>
        <w:pStyle w:val="ListParagraph"/>
        <w:numPr>
          <w:ilvl w:val="0"/>
          <w:numId w:val="4"/>
        </w:numPr>
        <w:spacing w:before="120" w:after="120"/>
        <w:jc w:val="both"/>
        <w:rPr>
          <w:noProof/>
          <w:color w:val="000000" w:themeColor="text1"/>
          <w:szCs w:val="28"/>
        </w:rPr>
      </w:pPr>
      <w:r w:rsidRPr="003847E9">
        <w:rPr>
          <w:noProof/>
          <w:color w:val="000000" w:themeColor="text1"/>
          <w:szCs w:val="28"/>
        </w:rPr>
        <w:t>Biểu mẫu chào giá:</w:t>
      </w:r>
      <w:r>
        <w:rPr>
          <w:noProof/>
          <w:color w:val="000000" w:themeColor="text1"/>
          <w:szCs w:val="28"/>
        </w:rPr>
        <w:t xml:space="preserve"> </w:t>
      </w:r>
      <w:r>
        <w:rPr>
          <w:b w:val="0"/>
          <w:noProof/>
          <w:color w:val="000000" w:themeColor="text1"/>
          <w:szCs w:val="28"/>
        </w:rPr>
        <w:t>Theo mẫu đính kèm</w:t>
      </w:r>
    </w:p>
    <w:p w14:paraId="5AFDAD06" w14:textId="1E6A371B" w:rsidR="009700B6" w:rsidRPr="00384A28" w:rsidRDefault="003847E9" w:rsidP="009700B6">
      <w:pPr>
        <w:pStyle w:val="ListParagraph"/>
        <w:numPr>
          <w:ilvl w:val="0"/>
          <w:numId w:val="4"/>
        </w:numPr>
        <w:spacing w:before="120" w:after="120"/>
        <w:jc w:val="both"/>
        <w:rPr>
          <w:b w:val="0"/>
          <w:noProof/>
          <w:color w:val="000000" w:themeColor="text1"/>
          <w:szCs w:val="28"/>
        </w:rPr>
      </w:pPr>
      <w:r>
        <w:rPr>
          <w:noProof/>
          <w:color w:val="000000" w:themeColor="text1"/>
          <w:szCs w:val="28"/>
        </w:rPr>
        <w:t>Nơi nhận bảng chào giá:</w:t>
      </w:r>
    </w:p>
    <w:p w14:paraId="63F111EB" w14:textId="38848AA5" w:rsidR="002E63E3" w:rsidRPr="002E63E3"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2031464B" w14:textId="5D443C42" w:rsidR="00A772EB"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1DC88852" w14:textId="19CA4070" w:rsidR="00394A23" w:rsidRPr="00A772EB" w:rsidRDefault="00394A23" w:rsidP="002E63E3">
      <w:pPr>
        <w:pStyle w:val="ListParagraph"/>
        <w:spacing w:before="120" w:after="120"/>
        <w:ind w:left="0" w:firstLine="927"/>
        <w:jc w:val="both"/>
        <w:rPr>
          <w:b w:val="0"/>
          <w:noProof/>
          <w:color w:val="000000" w:themeColor="text1"/>
          <w:szCs w:val="28"/>
        </w:rPr>
      </w:pPr>
      <w:r w:rsidRPr="00394A23">
        <w:rPr>
          <w:b w:val="0"/>
          <w:noProof/>
          <w:color w:val="000000" w:themeColor="text1"/>
          <w:szCs w:val="28"/>
        </w:rPr>
        <w:t xml:space="preserve">- Nhận qua email: </w:t>
      </w:r>
      <w:r w:rsidRPr="003A49DD">
        <w:rPr>
          <w:b w:val="0"/>
          <w:i/>
          <w:noProof/>
          <w:color w:val="000000" w:themeColor="text1"/>
          <w:szCs w:val="28"/>
        </w:rPr>
        <w:t>cailay.bvdkkv@dongthap.gov.vn</w:t>
      </w:r>
    </w:p>
    <w:p w14:paraId="6BD0CA8B" w14:textId="3880909B" w:rsidR="00384A28" w:rsidRDefault="00A772EB" w:rsidP="00A772EB">
      <w:pPr>
        <w:pStyle w:val="ListParagraph"/>
        <w:spacing w:before="120" w:after="120"/>
        <w:ind w:left="0" w:firstLine="927"/>
        <w:jc w:val="both"/>
        <w:rPr>
          <w:b w:val="0"/>
          <w:noProof/>
          <w:color w:val="000000" w:themeColor="text1"/>
          <w:szCs w:val="28"/>
        </w:rPr>
      </w:pPr>
      <w:r w:rsidRPr="00A772EB">
        <w:rPr>
          <w:b w:val="0"/>
          <w:noProof/>
          <w:color w:val="000000" w:themeColor="text1"/>
          <w:szCs w:val="28"/>
        </w:rPr>
        <w:t>- Ngoài bìa thư ghi rõ: “</w:t>
      </w:r>
      <w:r w:rsidR="00743A48">
        <w:rPr>
          <w:b w:val="0"/>
          <w:noProof/>
          <w:color w:val="000000" w:themeColor="text1"/>
          <w:szCs w:val="28"/>
        </w:rPr>
        <w:t xml:space="preserve">Báo giá </w:t>
      </w:r>
      <w:r w:rsidR="00D83D45">
        <w:rPr>
          <w:b w:val="0"/>
          <w:noProof/>
          <w:color w:val="000000" w:themeColor="text1"/>
          <w:szCs w:val="28"/>
        </w:rPr>
        <w:t>Máy vi tính</w:t>
      </w:r>
      <w:r w:rsidRPr="00A772EB">
        <w:rPr>
          <w:b w:val="0"/>
          <w:noProof/>
          <w:color w:val="000000" w:themeColor="text1"/>
          <w:szCs w:val="28"/>
        </w:rPr>
        <w:t>”.</w:t>
      </w:r>
    </w:p>
    <w:p w14:paraId="2DC3A6FE" w14:textId="71CF35C4" w:rsidR="00F63383" w:rsidRDefault="00F63383" w:rsidP="00F63383">
      <w:pPr>
        <w:pStyle w:val="ListParagraph"/>
        <w:spacing w:before="120" w:after="120"/>
        <w:ind w:left="0" w:firstLine="92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7B3AB6" w:rsidRPr="007B3AB6">
        <w:rPr>
          <w:noProof/>
          <w:color w:val="000000" w:themeColor="text1"/>
          <w:szCs w:val="28"/>
        </w:rPr>
        <w:t>25/</w:t>
      </w:r>
      <w:r w:rsidRPr="00BD5346">
        <w:rPr>
          <w:noProof/>
          <w:color w:val="000000" w:themeColor="text1"/>
          <w:szCs w:val="28"/>
        </w:rPr>
        <w:t>0</w:t>
      </w:r>
      <w:r w:rsidR="00D83D45" w:rsidRPr="00BD5346">
        <w:rPr>
          <w:noProof/>
          <w:color w:val="000000" w:themeColor="text1"/>
          <w:szCs w:val="28"/>
        </w:rPr>
        <w:t>2</w:t>
      </w:r>
      <w:r w:rsidRPr="00BD5346">
        <w:rPr>
          <w:noProof/>
          <w:color w:val="000000" w:themeColor="text1"/>
          <w:szCs w:val="28"/>
        </w:rPr>
        <w:t>/2026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w:t>
      </w:r>
    </w:p>
    <w:p w14:paraId="19FE50C0" w14:textId="014E4A6D" w:rsidR="00BE5041" w:rsidRDefault="00A23B5F" w:rsidP="00A23B5F">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805C53">
        <w:rPr>
          <w:noProof/>
          <w:color w:val="000000" w:themeColor="text1"/>
          <w:szCs w:val="28"/>
        </w:rPr>
        <w:t>6</w:t>
      </w:r>
      <w:r w:rsidR="00DF1DEF">
        <w:rPr>
          <w:noProof/>
          <w:color w:val="000000" w:themeColor="text1"/>
          <w:szCs w:val="28"/>
        </w:rPr>
        <w:t>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60996E8E" w:rsidR="007D42BD" w:rsidRPr="00D12205" w:rsidRDefault="00025E58" w:rsidP="00025E58">
      <w:pPr>
        <w:pStyle w:val="ListParagraph"/>
        <w:spacing w:before="120" w:after="120"/>
        <w:ind w:left="0" w:firstLine="92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ngày kể từ khi Nhà thầu xuất trình đầy đủ các chứng từ theo yêu cầu như sau: </w:t>
      </w:r>
      <w:r w:rsidR="007D42BD" w:rsidRPr="00037DC1">
        <w:rPr>
          <w:rFonts w:eastAsia="Times New Roman"/>
          <w:b w:val="0"/>
          <w:szCs w:val="28"/>
        </w:rPr>
        <w:lastRenderedPageBreak/>
        <w:t>Hóa đơn giá trị gia tăng; Biên bản bàn giao, nghiệm thu hàng hoá; Các giấy tờ khác có liên quan (nếu có).</w:t>
      </w:r>
    </w:p>
    <w:p w14:paraId="5150FB3D" w14:textId="5674E0E4" w:rsidR="00FB6F01" w:rsidRDefault="00025E58" w:rsidP="00025E58">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7777777" w:rsidR="008833D4" w:rsidRDefault="008833D4" w:rsidP="008833D4">
      <w:pPr>
        <w:spacing w:after="0"/>
        <w:ind w:firstLine="567"/>
        <w:jc w:val="both"/>
        <w:rPr>
          <w:rStyle w:val="fontstyle01"/>
          <w:b w:val="0"/>
        </w:rPr>
      </w:pPr>
      <w:r w:rsidRPr="008833D4">
        <w:rPr>
          <w:rStyle w:val="fontstyle01"/>
          <w:b w:val="0"/>
        </w:rPr>
        <w:t>Rất mong sự hợp tác của Quý Nhà cung cấp.</w:t>
      </w:r>
    </w:p>
    <w:p w14:paraId="2AC33219" w14:textId="08C003D0" w:rsidR="005E5E2B" w:rsidRDefault="002A431E" w:rsidP="00187385">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978"/>
        <w:gridCol w:w="5310"/>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AAA605C"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Phó Giám đốc (để biết)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408B6977" w14:textId="77777777" w:rsidR="00023932" w:rsidRDefault="00023932">
      <w:pPr>
        <w:rPr>
          <w:color w:val="000000" w:themeColor="text1"/>
        </w:rPr>
      </w:pPr>
    </w:p>
    <w:p w14:paraId="5EA8C526" w14:textId="77777777" w:rsidR="00187385" w:rsidRPr="00992A5E" w:rsidRDefault="00187385" w:rsidP="008E75D5">
      <w:pPr>
        <w:spacing w:after="0" w:line="240" w:lineRule="auto"/>
        <w:rPr>
          <w:i/>
          <w:color w:val="000000" w:themeColor="text1"/>
        </w:rPr>
        <w:sectPr w:rsidR="00187385" w:rsidRPr="00992A5E" w:rsidSect="002C0721">
          <w:type w:val="continuous"/>
          <w:pgSz w:w="11907" w:h="16840" w:code="9"/>
          <w:pgMar w:top="1134" w:right="1134" w:bottom="1134" w:left="1701" w:header="720" w:footer="720" w:gutter="0"/>
          <w:cols w:space="720"/>
          <w:docGrid w:linePitch="360"/>
        </w:sectPr>
      </w:pPr>
    </w:p>
    <w:p w14:paraId="208B78A5" w14:textId="1D05632C" w:rsidR="00023932" w:rsidRDefault="00023932" w:rsidP="00023932">
      <w:pPr>
        <w:spacing w:after="0" w:line="240" w:lineRule="auto"/>
        <w:jc w:val="center"/>
        <w:rPr>
          <w:color w:val="000000" w:themeColor="text1"/>
          <w:sz w:val="30"/>
          <w:szCs w:val="30"/>
        </w:rPr>
      </w:pPr>
      <w:r>
        <w:rPr>
          <w:color w:val="000000" w:themeColor="text1"/>
          <w:sz w:val="30"/>
          <w:szCs w:val="30"/>
        </w:rPr>
        <w:lastRenderedPageBreak/>
        <w:t>DANH MỤC HÀNG HÓA</w:t>
      </w:r>
    </w:p>
    <w:p w14:paraId="72BA5F3B" w14:textId="7F890A80" w:rsidR="00023932" w:rsidRDefault="00023932" w:rsidP="00023932">
      <w:pPr>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7B3AB6">
        <w:rPr>
          <w:b w:val="0"/>
          <w:i/>
          <w:color w:val="000000" w:themeColor="text1"/>
          <w:szCs w:val="28"/>
        </w:rPr>
        <w:t xml:space="preserve"> </w:t>
      </w:r>
      <w:r w:rsidR="00802A0D">
        <w:rPr>
          <w:b w:val="0"/>
          <w:i/>
          <w:color w:val="000000" w:themeColor="text1"/>
          <w:szCs w:val="28"/>
        </w:rPr>
        <w:t>331</w:t>
      </w:r>
      <w:r w:rsidRPr="001D6918">
        <w:rPr>
          <w:b w:val="0"/>
          <w:i/>
          <w:noProof/>
          <w:color w:val="000000" w:themeColor="text1"/>
          <w:szCs w:val="28"/>
          <w:lang w:val="vi-VN"/>
        </w:rPr>
        <w:t>/BV</w:t>
      </w:r>
      <w:r w:rsidR="007B1CDF">
        <w:rPr>
          <w:b w:val="0"/>
          <w:i/>
          <w:noProof/>
          <w:color w:val="000000" w:themeColor="text1"/>
          <w:szCs w:val="28"/>
        </w:rPr>
        <w:t>ĐKCL-CNTT ngày</w:t>
      </w:r>
      <w:r w:rsidR="00802A0D">
        <w:rPr>
          <w:b w:val="0"/>
          <w:i/>
          <w:noProof/>
          <w:color w:val="000000" w:themeColor="text1"/>
          <w:szCs w:val="28"/>
        </w:rPr>
        <w:t xml:space="preserve"> 13</w:t>
      </w:r>
      <w:r w:rsidR="007B1CDF">
        <w:rPr>
          <w:b w:val="0"/>
          <w:i/>
          <w:noProof/>
          <w:color w:val="000000" w:themeColor="text1"/>
          <w:szCs w:val="28"/>
        </w:rPr>
        <w:t xml:space="preserve"> </w:t>
      </w:r>
      <w:r w:rsidRPr="001D6918">
        <w:rPr>
          <w:b w:val="0"/>
          <w:i/>
          <w:noProof/>
          <w:color w:val="000000" w:themeColor="text1"/>
          <w:szCs w:val="28"/>
        </w:rPr>
        <w:t>tháng</w:t>
      </w:r>
      <w:r w:rsidR="007B3AB6">
        <w:rPr>
          <w:b w:val="0"/>
          <w:i/>
          <w:noProof/>
          <w:color w:val="000000" w:themeColor="text1"/>
          <w:szCs w:val="28"/>
        </w:rPr>
        <w:t xml:space="preserve"> </w:t>
      </w:r>
      <w:r w:rsidR="00802A0D">
        <w:rPr>
          <w:b w:val="0"/>
          <w:i/>
          <w:noProof/>
          <w:color w:val="000000" w:themeColor="text1"/>
          <w:szCs w:val="28"/>
        </w:rPr>
        <w:t>02</w:t>
      </w:r>
      <w:r>
        <w:rPr>
          <w:b w:val="0"/>
          <w:i/>
          <w:noProof/>
          <w:color w:val="000000" w:themeColor="text1"/>
          <w:szCs w:val="28"/>
        </w:rPr>
        <w:t xml:space="preserve"> năm 2026</w:t>
      </w:r>
      <w:r w:rsidRPr="001D6918">
        <w:rPr>
          <w:b w:val="0"/>
          <w:i/>
          <w:noProof/>
          <w:color w:val="000000" w:themeColor="text1"/>
          <w:szCs w:val="28"/>
        </w:rPr>
        <w:t>)</w:t>
      </w:r>
    </w:p>
    <w:tbl>
      <w:tblPr>
        <w:tblW w:w="131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70"/>
        <w:gridCol w:w="913"/>
        <w:gridCol w:w="1086"/>
        <w:gridCol w:w="8935"/>
      </w:tblGrid>
      <w:tr w:rsidR="00023932" w:rsidRPr="00023932" w14:paraId="577536FA" w14:textId="77777777" w:rsidTr="00023932">
        <w:trPr>
          <w:tblHeader/>
        </w:trPr>
        <w:tc>
          <w:tcPr>
            <w:tcW w:w="560" w:type="dxa"/>
            <w:shd w:val="clear" w:color="auto" w:fill="auto"/>
            <w:vAlign w:val="center"/>
          </w:tcPr>
          <w:p w14:paraId="35C17EAE" w14:textId="77777777" w:rsidR="00023932" w:rsidRPr="00023932" w:rsidRDefault="00023932" w:rsidP="00023932">
            <w:pPr>
              <w:tabs>
                <w:tab w:val="left" w:pos="3375"/>
              </w:tabs>
              <w:spacing w:after="0" w:line="240" w:lineRule="auto"/>
              <w:jc w:val="center"/>
            </w:pPr>
            <w:r w:rsidRPr="00023932">
              <w:t>Stt</w:t>
            </w:r>
          </w:p>
        </w:tc>
        <w:tc>
          <w:tcPr>
            <w:tcW w:w="1670" w:type="dxa"/>
            <w:shd w:val="clear" w:color="auto" w:fill="auto"/>
            <w:vAlign w:val="center"/>
          </w:tcPr>
          <w:p w14:paraId="5B25A274" w14:textId="77777777" w:rsidR="00023932" w:rsidRPr="00023932" w:rsidRDefault="00023932" w:rsidP="00023932">
            <w:pPr>
              <w:tabs>
                <w:tab w:val="left" w:pos="3375"/>
              </w:tabs>
              <w:spacing w:after="0" w:line="240" w:lineRule="auto"/>
              <w:jc w:val="center"/>
            </w:pPr>
            <w:r w:rsidRPr="00023932">
              <w:t>Tên hàng hóa</w:t>
            </w:r>
          </w:p>
        </w:tc>
        <w:tc>
          <w:tcPr>
            <w:tcW w:w="913" w:type="dxa"/>
            <w:shd w:val="clear" w:color="auto" w:fill="auto"/>
            <w:vAlign w:val="center"/>
          </w:tcPr>
          <w:p w14:paraId="4DD61801" w14:textId="77777777" w:rsidR="00023932" w:rsidRPr="00023932" w:rsidRDefault="00023932" w:rsidP="00023932">
            <w:pPr>
              <w:tabs>
                <w:tab w:val="left" w:pos="3375"/>
              </w:tabs>
              <w:spacing w:after="0" w:line="240" w:lineRule="auto"/>
              <w:jc w:val="center"/>
            </w:pPr>
            <w:r w:rsidRPr="00023932">
              <w:t>Số lượng</w:t>
            </w:r>
          </w:p>
        </w:tc>
        <w:tc>
          <w:tcPr>
            <w:tcW w:w="1086" w:type="dxa"/>
            <w:shd w:val="clear" w:color="auto" w:fill="auto"/>
            <w:vAlign w:val="center"/>
          </w:tcPr>
          <w:p w14:paraId="2963AC5E" w14:textId="77777777" w:rsidR="00023932" w:rsidRPr="00023932" w:rsidRDefault="00023932" w:rsidP="00023932">
            <w:pPr>
              <w:tabs>
                <w:tab w:val="left" w:pos="3375"/>
              </w:tabs>
              <w:spacing w:after="0" w:line="240" w:lineRule="auto"/>
              <w:jc w:val="center"/>
            </w:pPr>
            <w:r w:rsidRPr="00023932">
              <w:t>Đơn vị tính</w:t>
            </w:r>
          </w:p>
        </w:tc>
        <w:tc>
          <w:tcPr>
            <w:tcW w:w="8935" w:type="dxa"/>
            <w:shd w:val="clear" w:color="auto" w:fill="auto"/>
            <w:vAlign w:val="center"/>
          </w:tcPr>
          <w:p w14:paraId="6FD848FE" w14:textId="77777777" w:rsidR="00023932" w:rsidRPr="00023932" w:rsidRDefault="00023932" w:rsidP="00023932">
            <w:pPr>
              <w:tabs>
                <w:tab w:val="left" w:pos="3375"/>
              </w:tabs>
              <w:spacing w:after="0" w:line="240" w:lineRule="auto"/>
              <w:jc w:val="center"/>
            </w:pPr>
            <w:r w:rsidRPr="00023932">
              <w:t>Thông số kỹ thuật</w:t>
            </w:r>
          </w:p>
        </w:tc>
      </w:tr>
      <w:tr w:rsidR="00023932" w:rsidRPr="00023932" w14:paraId="25D0B52F"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6CAF4A7"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731890B8" w14:textId="4A78E3CC" w:rsidR="00023932" w:rsidRPr="00023932" w:rsidRDefault="00467000" w:rsidP="00023932">
            <w:pPr>
              <w:tabs>
                <w:tab w:val="left" w:pos="3375"/>
              </w:tabs>
              <w:spacing w:after="0" w:line="240" w:lineRule="auto"/>
              <w:rPr>
                <w:b w:val="0"/>
              </w:rPr>
            </w:pPr>
            <w:r w:rsidRPr="00467000">
              <w:rPr>
                <w:b w:val="0"/>
              </w:rPr>
              <w:t>Máy vi tính để bàn</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074CBD2" w14:textId="0206CE32" w:rsidR="00023932" w:rsidRPr="00023932" w:rsidRDefault="00467000" w:rsidP="00023932">
            <w:pPr>
              <w:tabs>
                <w:tab w:val="left" w:pos="3375"/>
              </w:tabs>
              <w:spacing w:after="0" w:line="240" w:lineRule="auto"/>
              <w:jc w:val="center"/>
              <w:rPr>
                <w:b w:val="0"/>
              </w:rPr>
            </w:pPr>
            <w:r>
              <w:rPr>
                <w:b w:val="0"/>
              </w:rPr>
              <w:t>38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BBBFD32" w14:textId="2C0F7DFA" w:rsidR="00023932" w:rsidRPr="00023932" w:rsidRDefault="00467000" w:rsidP="00023932">
            <w:pPr>
              <w:tabs>
                <w:tab w:val="left" w:pos="3375"/>
              </w:tabs>
              <w:spacing w:after="0" w:line="240" w:lineRule="auto"/>
              <w:jc w:val="center"/>
              <w:rPr>
                <w:b w:val="0"/>
              </w:rPr>
            </w:pPr>
            <w:r>
              <w:rPr>
                <w:b w:val="0"/>
              </w:rPr>
              <w:t>Bộ</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7A513657" w14:textId="77777777" w:rsidR="00467000" w:rsidRPr="00467000" w:rsidRDefault="00467000" w:rsidP="00467000">
            <w:pPr>
              <w:tabs>
                <w:tab w:val="left" w:pos="3375"/>
              </w:tabs>
              <w:spacing w:after="0" w:line="240" w:lineRule="auto"/>
              <w:rPr>
                <w:b w:val="0"/>
              </w:rPr>
            </w:pPr>
            <w:r w:rsidRPr="00467000">
              <w:rPr>
                <w:b w:val="0"/>
              </w:rPr>
              <w:t xml:space="preserve">- Bo mạch chủ: </w:t>
            </w:r>
          </w:p>
          <w:p w14:paraId="189EB0CD" w14:textId="77777777" w:rsidR="00467000" w:rsidRPr="00467000" w:rsidRDefault="00467000" w:rsidP="00467000">
            <w:pPr>
              <w:tabs>
                <w:tab w:val="left" w:pos="3375"/>
              </w:tabs>
              <w:spacing w:after="0" w:line="240" w:lineRule="auto"/>
              <w:rPr>
                <w:b w:val="0"/>
              </w:rPr>
            </w:pPr>
            <w:r w:rsidRPr="00467000">
              <w:rPr>
                <w:b w:val="0"/>
              </w:rPr>
              <w:t>+ Chipset Intel ≥ H610 Express, socket LGA1700</w:t>
            </w:r>
          </w:p>
          <w:p w14:paraId="1AF1726E" w14:textId="77777777" w:rsidR="00467000" w:rsidRPr="00467000" w:rsidRDefault="00467000" w:rsidP="00467000">
            <w:pPr>
              <w:tabs>
                <w:tab w:val="left" w:pos="3375"/>
              </w:tabs>
              <w:spacing w:after="0" w:line="240" w:lineRule="auto"/>
              <w:rPr>
                <w:b w:val="0"/>
              </w:rPr>
            </w:pPr>
            <w:r w:rsidRPr="00467000">
              <w:rPr>
                <w:b w:val="0"/>
              </w:rPr>
              <w:t>+ Cổng kết nối: ≥ 1 x PCIe x16 slot, ≥ 1 x PCIe x 1 slot, ≥ 1 x D-Sub Port (VGA port), ≥ 1 DVI-D port, ≥ 1 x HDMI port, ≥ 1 x Display port, ≥ 1 x COM port, ≥ 6 x USB, ≥ 1 x RJ45 port, ≥ 1 x Headphone, ≥ 1 x Microphone, ≥ 4 x SATA 6.0 Gb/s ports, ≥ 2 x DDR4 DIMM 3200 MHz.</w:t>
            </w:r>
          </w:p>
          <w:p w14:paraId="3BBFA427" w14:textId="77777777" w:rsidR="00467000" w:rsidRPr="00467000" w:rsidRDefault="00467000" w:rsidP="00467000">
            <w:pPr>
              <w:tabs>
                <w:tab w:val="left" w:pos="3375"/>
              </w:tabs>
              <w:spacing w:after="0" w:line="240" w:lineRule="auto"/>
              <w:rPr>
                <w:b w:val="0"/>
              </w:rPr>
            </w:pPr>
            <w:r w:rsidRPr="00467000">
              <w:rPr>
                <w:b w:val="0"/>
              </w:rPr>
              <w:t>- Bộ xử lý: Intel Core ≥ i7 12700</w:t>
            </w:r>
          </w:p>
          <w:p w14:paraId="42093CDE" w14:textId="77777777" w:rsidR="00467000" w:rsidRPr="00467000" w:rsidRDefault="00467000" w:rsidP="00467000">
            <w:pPr>
              <w:tabs>
                <w:tab w:val="left" w:pos="3375"/>
              </w:tabs>
              <w:spacing w:after="0" w:line="240" w:lineRule="auto"/>
              <w:rPr>
                <w:b w:val="0"/>
              </w:rPr>
            </w:pPr>
            <w:r w:rsidRPr="00467000">
              <w:rPr>
                <w:b w:val="0"/>
              </w:rPr>
              <w:t>- Bộ nhớ: ≥ 16 GB DDR4 bus ≥ 3200 MHz</w:t>
            </w:r>
          </w:p>
          <w:p w14:paraId="7770DC2C" w14:textId="29382292" w:rsidR="00467000" w:rsidRPr="00467000" w:rsidRDefault="00467000" w:rsidP="00467000">
            <w:pPr>
              <w:tabs>
                <w:tab w:val="left" w:pos="3375"/>
              </w:tabs>
              <w:spacing w:after="0" w:line="240" w:lineRule="auto"/>
              <w:rPr>
                <w:b w:val="0"/>
              </w:rPr>
            </w:pPr>
            <w:r w:rsidRPr="00467000">
              <w:rPr>
                <w:b w:val="0"/>
              </w:rPr>
              <w:t xml:space="preserve">- Ổ cứng: SSD ≥ 512GB SATA </w:t>
            </w:r>
            <w:r w:rsidR="002401B5">
              <w:rPr>
                <w:b w:val="0"/>
              </w:rPr>
              <w:t>hoặc</w:t>
            </w:r>
            <w:r w:rsidRPr="00467000">
              <w:rPr>
                <w:b w:val="0"/>
              </w:rPr>
              <w:t xml:space="preserve"> M.2 NVMe</w:t>
            </w:r>
          </w:p>
          <w:p w14:paraId="3FBB87C9" w14:textId="1A709F7F" w:rsidR="00467000" w:rsidRPr="00467000" w:rsidRDefault="00467000" w:rsidP="00467000">
            <w:pPr>
              <w:tabs>
                <w:tab w:val="left" w:pos="3375"/>
              </w:tabs>
              <w:spacing w:after="0" w:line="240" w:lineRule="auto"/>
              <w:rPr>
                <w:b w:val="0"/>
              </w:rPr>
            </w:pPr>
            <w:r w:rsidRPr="00467000">
              <w:rPr>
                <w:b w:val="0"/>
              </w:rPr>
              <w:t>- Màn hình: ≥ 21.5" LED, độ phân giải: ≥ 1920 x 1080, VGA port, HDMI port, kèm dây nguồn, cáp VGA</w:t>
            </w:r>
            <w:r w:rsidR="00970E41">
              <w:rPr>
                <w:b w:val="0"/>
              </w:rPr>
              <w:t xml:space="preserve"> </w:t>
            </w:r>
            <w:r w:rsidR="002401B5">
              <w:rPr>
                <w:b w:val="0"/>
              </w:rPr>
              <w:t>hoặc</w:t>
            </w:r>
            <w:r w:rsidR="00970E41">
              <w:rPr>
                <w:b w:val="0"/>
              </w:rPr>
              <w:t xml:space="preserve"> </w:t>
            </w:r>
            <w:r w:rsidRPr="00467000">
              <w:rPr>
                <w:b w:val="0"/>
              </w:rPr>
              <w:t>HDMI.</w:t>
            </w:r>
          </w:p>
          <w:p w14:paraId="1854F0FB" w14:textId="77777777" w:rsidR="00467000" w:rsidRPr="00467000" w:rsidRDefault="00467000" w:rsidP="00467000">
            <w:pPr>
              <w:tabs>
                <w:tab w:val="left" w:pos="3375"/>
              </w:tabs>
              <w:spacing w:after="0" w:line="240" w:lineRule="auto"/>
              <w:rPr>
                <w:b w:val="0"/>
              </w:rPr>
            </w:pPr>
            <w:r w:rsidRPr="00467000">
              <w:rPr>
                <w:b w:val="0"/>
              </w:rPr>
              <w:t>- Thùng máy và nguồn: với bộ nguồn ≥ 450W, bao gồm dây nguồn.</w:t>
            </w:r>
          </w:p>
          <w:p w14:paraId="0DAD8130" w14:textId="77777777" w:rsidR="00467000" w:rsidRPr="00467000" w:rsidRDefault="00467000" w:rsidP="00467000">
            <w:pPr>
              <w:tabs>
                <w:tab w:val="left" w:pos="3375"/>
              </w:tabs>
              <w:spacing w:after="0" w:line="240" w:lineRule="auto"/>
              <w:rPr>
                <w:b w:val="0"/>
              </w:rPr>
            </w:pPr>
            <w:r w:rsidRPr="00467000">
              <w:rPr>
                <w:b w:val="0"/>
              </w:rPr>
              <w:t>- Bàn phím: USB standard</w:t>
            </w:r>
          </w:p>
          <w:p w14:paraId="5441C429" w14:textId="77777777" w:rsidR="00467000" w:rsidRPr="00467000" w:rsidRDefault="00467000" w:rsidP="00467000">
            <w:pPr>
              <w:tabs>
                <w:tab w:val="left" w:pos="3375"/>
              </w:tabs>
              <w:spacing w:after="0" w:line="240" w:lineRule="auto"/>
              <w:rPr>
                <w:b w:val="0"/>
              </w:rPr>
            </w:pPr>
            <w:r w:rsidRPr="00467000">
              <w:rPr>
                <w:b w:val="0"/>
              </w:rPr>
              <w:t>- Mouse: USB Optical</w:t>
            </w:r>
          </w:p>
          <w:p w14:paraId="7A0F3BCC" w14:textId="77777777" w:rsidR="00467000" w:rsidRPr="00467000" w:rsidRDefault="00467000" w:rsidP="00467000">
            <w:pPr>
              <w:tabs>
                <w:tab w:val="left" w:pos="3375"/>
              </w:tabs>
              <w:spacing w:after="0" w:line="240" w:lineRule="auto"/>
              <w:rPr>
                <w:b w:val="0"/>
              </w:rPr>
            </w:pPr>
            <w:r w:rsidRPr="00467000">
              <w:rPr>
                <w:b w:val="0"/>
              </w:rPr>
              <w:t>- Năm sản xuất: 2025 trở về sau</w:t>
            </w:r>
          </w:p>
          <w:p w14:paraId="52DDE616" w14:textId="3575F852" w:rsidR="00023932" w:rsidRPr="00023932" w:rsidRDefault="00467000" w:rsidP="00467000">
            <w:pPr>
              <w:tabs>
                <w:tab w:val="left" w:pos="3375"/>
              </w:tabs>
              <w:spacing w:after="0" w:line="240" w:lineRule="auto"/>
              <w:rPr>
                <w:b w:val="0"/>
              </w:rPr>
            </w:pPr>
            <w:r w:rsidRPr="00467000">
              <w:rPr>
                <w:b w:val="0"/>
              </w:rPr>
              <w:t>- Bảo hành: ≥ 24 tháng</w:t>
            </w:r>
          </w:p>
        </w:tc>
      </w:tr>
      <w:tr w:rsidR="00023932" w:rsidRPr="00023932" w14:paraId="1938EB2B" w14:textId="77777777" w:rsidTr="007839CC">
        <w:trPr>
          <w:trHeight w:val="422"/>
        </w:trPr>
        <w:tc>
          <w:tcPr>
            <w:tcW w:w="131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1A83A3" w14:textId="1D583938" w:rsidR="00023932" w:rsidRPr="00023932" w:rsidRDefault="00023932" w:rsidP="00864445">
            <w:pPr>
              <w:tabs>
                <w:tab w:val="left" w:pos="3375"/>
              </w:tabs>
              <w:spacing w:after="0" w:line="240" w:lineRule="auto"/>
              <w:ind w:firstLine="595"/>
            </w:pPr>
            <w:r w:rsidRPr="00023932">
              <w:t>Tổng cộng: 0</w:t>
            </w:r>
            <w:r w:rsidR="00864445">
              <w:t>1</w:t>
            </w:r>
            <w:r w:rsidRPr="00023932">
              <w:t xml:space="preserve"> khoản</w:t>
            </w:r>
          </w:p>
        </w:tc>
      </w:tr>
    </w:tbl>
    <w:p w14:paraId="1F0288B9" w14:textId="77777777" w:rsidR="00023932" w:rsidRPr="00023932" w:rsidRDefault="00023932" w:rsidP="00023932">
      <w:pPr>
        <w:jc w:val="center"/>
        <w:rPr>
          <w:color w:val="000000" w:themeColor="text1"/>
          <w:sz w:val="30"/>
          <w:szCs w:val="30"/>
        </w:rPr>
      </w:pPr>
    </w:p>
    <w:p w14:paraId="6E97D086" w14:textId="48A29719" w:rsidR="00023932" w:rsidRDefault="00023932" w:rsidP="00023932">
      <w:pPr>
        <w:jc w:val="center"/>
        <w:rPr>
          <w:color w:val="000000" w:themeColor="text1"/>
          <w:sz w:val="30"/>
          <w:szCs w:val="30"/>
        </w:rPr>
      </w:pPr>
      <w:r>
        <w:rPr>
          <w:color w:val="000000" w:themeColor="text1"/>
          <w:sz w:val="30"/>
          <w:szCs w:val="30"/>
        </w:rPr>
        <w:br w:type="page"/>
      </w:r>
    </w:p>
    <w:p w14:paraId="7B1A2425" w14:textId="5CA2DA26" w:rsidR="0027285D" w:rsidRPr="00802A0D" w:rsidRDefault="0027285D" w:rsidP="0027285D">
      <w:pPr>
        <w:spacing w:after="0" w:line="240" w:lineRule="auto"/>
        <w:jc w:val="center"/>
        <w:rPr>
          <w:color w:val="000000" w:themeColor="text1"/>
          <w:szCs w:val="28"/>
        </w:rPr>
      </w:pPr>
      <w:bookmarkStart w:id="0" w:name="_GoBack"/>
      <w:r w:rsidRPr="00802A0D">
        <w:rPr>
          <w:color w:val="000000" w:themeColor="text1"/>
          <w:szCs w:val="28"/>
        </w:rPr>
        <w:lastRenderedPageBreak/>
        <w:t>BIỂU MẪU CHÀO GIÁ</w:t>
      </w:r>
    </w:p>
    <w:p w14:paraId="2D89CE8C" w14:textId="0C5FD424" w:rsidR="00FB6F01" w:rsidRPr="00802A0D" w:rsidRDefault="0027285D" w:rsidP="0027285D">
      <w:pPr>
        <w:spacing w:after="0" w:line="240" w:lineRule="auto"/>
        <w:jc w:val="center"/>
        <w:rPr>
          <w:b w:val="0"/>
          <w:i/>
          <w:noProof/>
          <w:color w:val="000000" w:themeColor="text1"/>
          <w:szCs w:val="28"/>
        </w:rPr>
      </w:pPr>
      <w:r w:rsidRPr="00802A0D">
        <w:rPr>
          <w:b w:val="0"/>
          <w:i/>
          <w:color w:val="000000" w:themeColor="text1"/>
          <w:szCs w:val="28"/>
        </w:rPr>
        <w:t>(Kèm theo công văn số:</w:t>
      </w:r>
      <w:r w:rsidR="008C3AB5" w:rsidRPr="00802A0D">
        <w:rPr>
          <w:b w:val="0"/>
          <w:i/>
          <w:color w:val="000000" w:themeColor="text1"/>
          <w:szCs w:val="28"/>
        </w:rPr>
        <w:t xml:space="preserve"> </w:t>
      </w:r>
      <w:r w:rsidR="00802A0D" w:rsidRPr="00802A0D">
        <w:rPr>
          <w:b w:val="0"/>
          <w:i/>
          <w:color w:val="000000" w:themeColor="text1"/>
          <w:szCs w:val="28"/>
        </w:rPr>
        <w:t>331</w:t>
      </w:r>
      <w:r w:rsidRPr="00802A0D">
        <w:rPr>
          <w:b w:val="0"/>
          <w:i/>
          <w:noProof/>
          <w:color w:val="000000" w:themeColor="text1"/>
          <w:szCs w:val="28"/>
          <w:lang w:val="vi-VN"/>
        </w:rPr>
        <w:t>/BV</w:t>
      </w:r>
      <w:r w:rsidRPr="00802A0D">
        <w:rPr>
          <w:b w:val="0"/>
          <w:i/>
          <w:noProof/>
          <w:color w:val="000000" w:themeColor="text1"/>
          <w:szCs w:val="28"/>
        </w:rPr>
        <w:t>ĐKCL-CNTT ngày</w:t>
      </w:r>
      <w:r w:rsidR="00802A0D" w:rsidRPr="00802A0D">
        <w:rPr>
          <w:b w:val="0"/>
          <w:i/>
          <w:noProof/>
          <w:color w:val="000000" w:themeColor="text1"/>
          <w:szCs w:val="28"/>
        </w:rPr>
        <w:t xml:space="preserve"> 13 </w:t>
      </w:r>
      <w:r w:rsidRPr="00802A0D">
        <w:rPr>
          <w:b w:val="0"/>
          <w:i/>
          <w:noProof/>
          <w:color w:val="000000" w:themeColor="text1"/>
          <w:szCs w:val="28"/>
        </w:rPr>
        <w:t>tháng</w:t>
      </w:r>
      <w:r w:rsidR="00802A0D" w:rsidRPr="00802A0D">
        <w:rPr>
          <w:b w:val="0"/>
          <w:i/>
          <w:noProof/>
          <w:color w:val="000000" w:themeColor="text1"/>
          <w:szCs w:val="28"/>
        </w:rPr>
        <w:t xml:space="preserve"> 02</w:t>
      </w:r>
      <w:r w:rsidRPr="00802A0D">
        <w:rPr>
          <w:b w:val="0"/>
          <w:i/>
          <w:noProof/>
          <w:color w:val="000000" w:themeColor="text1"/>
          <w:szCs w:val="28"/>
        </w:rPr>
        <w:t xml:space="preserve"> năm 202</w:t>
      </w:r>
      <w:r w:rsidR="00023932" w:rsidRPr="00802A0D">
        <w:rPr>
          <w:b w:val="0"/>
          <w:i/>
          <w:noProof/>
          <w:color w:val="000000" w:themeColor="text1"/>
          <w:szCs w:val="28"/>
        </w:rPr>
        <w:t>6</w:t>
      </w:r>
      <w:r w:rsidRPr="00802A0D">
        <w:rPr>
          <w:b w:val="0"/>
          <w:i/>
          <w:noProof/>
          <w:color w:val="000000" w:themeColor="text1"/>
          <w:szCs w:val="28"/>
        </w:rPr>
        <w:t>)</w:t>
      </w:r>
    </w:p>
    <w:bookmarkEnd w:id="0"/>
    <w:p w14:paraId="01C2D5A7" w14:textId="001C9F1F"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Tên nhà cung cấp: ….</w:t>
      </w:r>
    </w:p>
    <w:p w14:paraId="65110D80" w14:textId="14C5FE4A"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Địa chỉ:…...</w:t>
      </w:r>
    </w:p>
    <w:p w14:paraId="66636DF4" w14:textId="52266705" w:rsidR="00070E0A" w:rsidRPr="00AC429B" w:rsidRDefault="00070E0A" w:rsidP="00AC429B">
      <w:pPr>
        <w:tabs>
          <w:tab w:val="left" w:pos="4253"/>
        </w:tabs>
        <w:spacing w:after="0" w:line="240" w:lineRule="auto"/>
        <w:rPr>
          <w:b w:val="0"/>
          <w:color w:val="000000" w:themeColor="text1"/>
          <w:sz w:val="22"/>
        </w:rPr>
      </w:pPr>
      <w:r w:rsidRPr="00AC429B">
        <w:rPr>
          <w:b w:val="0"/>
          <w:noProof/>
          <w:color w:val="000000" w:themeColor="text1"/>
          <w:sz w:val="22"/>
          <w:szCs w:val="28"/>
        </w:rPr>
        <w:t>Điện thoại liên hệ: …</w:t>
      </w:r>
      <w:r w:rsidR="00AC429B">
        <w:rPr>
          <w:b w:val="0"/>
          <w:noProof/>
          <w:color w:val="000000" w:themeColor="text1"/>
          <w:sz w:val="22"/>
          <w:szCs w:val="28"/>
        </w:rPr>
        <w:t xml:space="preserve"> </w:t>
      </w:r>
      <w:r w:rsidR="00AC429B">
        <w:rPr>
          <w:b w:val="0"/>
          <w:noProof/>
          <w:color w:val="000000" w:themeColor="text1"/>
          <w:sz w:val="22"/>
          <w:szCs w:val="28"/>
        </w:rPr>
        <w:tab/>
      </w:r>
      <w:r w:rsidRPr="00AC429B">
        <w:rPr>
          <w:b w:val="0"/>
          <w:noProof/>
          <w:color w:val="000000" w:themeColor="text1"/>
          <w:sz w:val="22"/>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Trên cơ sở yêu cầu báo giá của.... </w:t>
      </w:r>
      <w:r w:rsidRPr="00D001D5">
        <w:rPr>
          <w:rFonts w:eastAsia="Times New Roman"/>
          <w:b w:val="0"/>
          <w:i/>
          <w:iCs/>
          <w:sz w:val="24"/>
          <w:szCs w:val="24"/>
          <w:lang w:val="en-GB" w:eastAsia="en-GB"/>
        </w:rPr>
        <w:t>[ghi rõ tên của Chủ đầu tư yêu cầu báo giá]</w:t>
      </w:r>
      <w:r w:rsidRPr="00D001D5">
        <w:rPr>
          <w:rFonts w:eastAsia="Times New Roman"/>
          <w:b w:val="0"/>
          <w:sz w:val="24"/>
          <w:szCs w:val="24"/>
          <w:lang w:val="en-GB" w:eastAsia="en-GB"/>
        </w:rPr>
        <w:t xml:space="preserve">, chúng tôi .... </w:t>
      </w:r>
      <w:r w:rsidRPr="00D001D5">
        <w:rPr>
          <w:rFonts w:eastAsia="Times New Roman"/>
          <w:b w:val="0"/>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b w:val="0"/>
          <w:sz w:val="24"/>
          <w:szCs w:val="24"/>
          <w:lang w:val="en-GB" w:eastAsia="en-GB"/>
        </w:rPr>
        <w:t xml:space="preserve"> báo giá như sau:</w:t>
      </w:r>
    </w:p>
    <w:p w14:paraId="225055A2" w14:textId="00C1E142"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1. Báo giá cho các </w:t>
      </w:r>
      <w:r w:rsidR="00855C7E">
        <w:rPr>
          <w:rFonts w:eastAsia="Times New Roman"/>
          <w:b w:val="0"/>
          <w:sz w:val="24"/>
          <w:szCs w:val="24"/>
          <w:lang w:val="en-GB" w:eastAsia="en-GB"/>
        </w:rPr>
        <w:t>hàng hóa:</w:t>
      </w:r>
    </w:p>
    <w:tbl>
      <w:tblPr>
        <w:tblW w:w="491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985"/>
        <w:gridCol w:w="1343"/>
        <w:gridCol w:w="124"/>
        <w:gridCol w:w="1783"/>
        <w:gridCol w:w="1325"/>
        <w:gridCol w:w="1349"/>
        <w:gridCol w:w="1742"/>
        <w:gridCol w:w="993"/>
        <w:gridCol w:w="993"/>
        <w:gridCol w:w="2040"/>
        <w:gridCol w:w="1131"/>
      </w:tblGrid>
      <w:tr w:rsidR="00360D1D" w:rsidRPr="00D001D5" w14:paraId="3DEE6B44" w14:textId="77777777" w:rsidTr="00360D1D">
        <w:trPr>
          <w:trHeight w:val="1245"/>
        </w:trPr>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C68" w14:textId="7A8D38C5"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59B4"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464" w:type="pct"/>
            <w:tcBorders>
              <w:top w:val="single" w:sz="8" w:space="0" w:color="auto"/>
              <w:left w:val="nil"/>
              <w:bottom w:val="single" w:sz="8" w:space="0" w:color="auto"/>
              <w:right w:val="single" w:sz="4" w:space="0" w:color="auto"/>
              <w:tl2br w:val="nil"/>
              <w:tr2bl w:val="nil"/>
            </w:tcBorders>
            <w:vAlign w:val="center"/>
          </w:tcPr>
          <w:p w14:paraId="158203B5" w14:textId="77777777" w:rsidR="00D70313" w:rsidRDefault="00D70313"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Tên thương mại</w:t>
            </w:r>
          </w:p>
          <w:p w14:paraId="0F09150D" w14:textId="1BD13A01" w:rsidR="00360D1D" w:rsidRPr="00D001D5" w:rsidRDefault="00360D1D"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(nếu có)</w:t>
            </w:r>
          </w:p>
        </w:tc>
        <w:tc>
          <w:tcPr>
            <w:tcW w:w="43" w:type="pct"/>
            <w:tcBorders>
              <w:top w:val="single" w:sz="8" w:space="0" w:color="auto"/>
              <w:left w:val="single" w:sz="4" w:space="0" w:color="auto"/>
              <w:bottom w:val="single" w:sz="8" w:space="0" w:color="auto"/>
              <w:right w:val="nil"/>
              <w:tl2br w:val="nil"/>
              <w:tr2bl w:val="nil"/>
            </w:tcBorders>
            <w:vAlign w:val="center"/>
          </w:tcPr>
          <w:p w14:paraId="6A795236" w14:textId="77777777" w:rsidR="00D70313" w:rsidRPr="00D001D5" w:rsidRDefault="00D70313" w:rsidP="00526BE1">
            <w:pPr>
              <w:spacing w:before="120" w:after="0" w:line="240" w:lineRule="auto"/>
              <w:jc w:val="center"/>
              <w:rPr>
                <w:rFonts w:eastAsia="Times New Roman"/>
                <w:bCs/>
                <w:sz w:val="24"/>
                <w:szCs w:val="24"/>
                <w:lang w:val="en-GB" w:eastAsia="en-GB"/>
              </w:rPr>
            </w:pP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CE30" w14:textId="0978E1D9"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E8D8" w14:textId="77777777" w:rsidR="00D70313" w:rsidRPr="00526BE1" w:rsidRDefault="00D70313"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568" w14:textId="297E8FED"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Hãng SX/</w:t>
            </w:r>
            <w:r w:rsidR="00360D1D">
              <w:rPr>
                <w:rFonts w:eastAsia="Times New Roman"/>
                <w:bCs/>
                <w:sz w:val="24"/>
                <w:szCs w:val="24"/>
                <w:lang w:val="en-GB" w:eastAsia="en-GB"/>
              </w:rPr>
              <w:t xml:space="preserve"> </w:t>
            </w:r>
            <w:r>
              <w:rPr>
                <w:rFonts w:eastAsia="Times New Roman"/>
                <w:bCs/>
                <w:sz w:val="24"/>
                <w:szCs w:val="24"/>
                <w:lang w:val="en-GB" w:eastAsia="en-GB"/>
              </w:rPr>
              <w:t>Nước SX</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DCB3" w14:textId="77777777" w:rsidR="005801F9"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 xml:space="preserve">Chứng từ </w:t>
            </w:r>
          </w:p>
          <w:p w14:paraId="6F389F93" w14:textId="7255B6F5" w:rsidR="00D70313" w:rsidRPr="00531838"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liên quan</w:t>
            </w:r>
            <w:r w:rsidR="00AC429B">
              <w:rPr>
                <w:rStyle w:val="FootnoteReference"/>
                <w:rFonts w:eastAsia="Times New Roman"/>
                <w:sz w:val="24"/>
                <w:szCs w:val="24"/>
                <w:lang w:val="en-GB" w:eastAsia="en-GB"/>
              </w:rPr>
              <w:footnoteReference w:id="1"/>
            </w:r>
          </w:p>
        </w:tc>
        <w:tc>
          <w:tcPr>
            <w:tcW w:w="343" w:type="pct"/>
            <w:tcBorders>
              <w:top w:val="single" w:sz="8" w:space="0" w:color="auto"/>
              <w:left w:val="nil"/>
              <w:bottom w:val="single" w:sz="8" w:space="0" w:color="auto"/>
              <w:right w:val="single" w:sz="4" w:space="0" w:color="auto"/>
              <w:tl2br w:val="nil"/>
              <w:tr2bl w:val="nil"/>
            </w:tcBorders>
            <w:vAlign w:val="center"/>
          </w:tcPr>
          <w:p w14:paraId="6A4EBE77" w14:textId="51C832A5" w:rsidR="00D70313" w:rsidRPr="00D001D5" w:rsidRDefault="00531838"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343" w:type="pct"/>
            <w:tcBorders>
              <w:top w:val="single" w:sz="8" w:space="0" w:color="auto"/>
              <w:left w:val="single" w:sz="4" w:space="0" w:color="auto"/>
              <w:bottom w:val="single" w:sz="8" w:space="0" w:color="auto"/>
              <w:right w:val="single" w:sz="4" w:space="0" w:color="auto"/>
              <w:tl2br w:val="nil"/>
              <w:tr2bl w:val="nil"/>
            </w:tcBorders>
            <w:vAlign w:val="center"/>
          </w:tcPr>
          <w:p w14:paraId="69EDC301" w14:textId="15DE769E" w:rsidR="00D70313" w:rsidRPr="00D001D5" w:rsidRDefault="00531838"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705"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1AAB" w14:textId="4AC164BA"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Fonts w:eastAsia="Times New Roman"/>
                <w:bCs/>
                <w:sz w:val="24"/>
                <w:szCs w:val="24"/>
                <w:lang w:val="en-GB" w:eastAsia="en-GB"/>
              </w:rPr>
              <w:t xml:space="preserve"> (đã có VAT và chi phí có liên quan)</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DB06" w14:textId="5A08C5C5"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Pr>
                <w:rFonts w:eastAsia="Times New Roman"/>
                <w:bCs/>
                <w:sz w:val="24"/>
                <w:szCs w:val="24"/>
                <w:lang w:val="en-GB" w:eastAsia="en-GB"/>
              </w:rPr>
              <w:t xml:space="preserve">     (có VAT)</w:t>
            </w:r>
          </w:p>
        </w:tc>
      </w:tr>
      <w:tr w:rsidR="00360D1D" w:rsidRPr="00D001D5" w14:paraId="16455D58" w14:textId="77777777" w:rsidTr="00360D1D">
        <w:tblPrEx>
          <w:tblBorders>
            <w:top w:val="none" w:sz="0" w:space="0" w:color="auto"/>
            <w:bottom w:val="none" w:sz="0" w:space="0" w:color="auto"/>
            <w:insideH w:val="none" w:sz="0" w:space="0" w:color="auto"/>
            <w:insideV w:val="none" w:sz="0" w:space="0" w:color="auto"/>
          </w:tblBorders>
        </w:tblPrEx>
        <w:trPr>
          <w:trHeight w:val="459"/>
        </w:trPr>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3B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3994" w14:textId="77777777" w:rsidR="00D70313" w:rsidRPr="00D001D5" w:rsidRDefault="00D70313" w:rsidP="00D001D5">
            <w:pPr>
              <w:spacing w:before="120" w:after="0" w:line="240" w:lineRule="auto"/>
              <w:rPr>
                <w:rFonts w:eastAsia="Times New Roman"/>
                <w:b w:val="0"/>
                <w:sz w:val="24"/>
                <w:szCs w:val="24"/>
                <w:lang w:val="en-GB" w:eastAsia="en-GB"/>
              </w:rPr>
            </w:pPr>
          </w:p>
        </w:tc>
        <w:tc>
          <w:tcPr>
            <w:tcW w:w="464" w:type="pct"/>
            <w:tcBorders>
              <w:top w:val="nil"/>
              <w:left w:val="nil"/>
              <w:bottom w:val="single" w:sz="8" w:space="0" w:color="auto"/>
              <w:right w:val="single" w:sz="4" w:space="0" w:color="auto"/>
              <w:tl2br w:val="nil"/>
              <w:tr2bl w:val="nil"/>
            </w:tcBorders>
          </w:tcPr>
          <w:p w14:paraId="7211CB4A"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FB0BEA2"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244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2A1D"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5E59"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3E91"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3" w:type="pct"/>
            <w:tcBorders>
              <w:top w:val="nil"/>
              <w:left w:val="nil"/>
              <w:bottom w:val="single" w:sz="8" w:space="0" w:color="auto"/>
              <w:right w:val="single" w:sz="4" w:space="0" w:color="auto"/>
              <w:tl2br w:val="nil"/>
              <w:tr2bl w:val="nil"/>
            </w:tcBorders>
            <w:vAlign w:val="center"/>
          </w:tcPr>
          <w:p w14:paraId="02783066"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57E565F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80B5" w14:textId="3E43A3C0"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95C4"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360D1D" w:rsidRPr="00D001D5" w14:paraId="01421DC2" w14:textId="77777777" w:rsidTr="00360D1D">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3F9" w14:textId="77777777" w:rsidR="00D70313" w:rsidRPr="00D001D5" w:rsidRDefault="00D70313"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91B3" w14:textId="77777777" w:rsidR="00D70313" w:rsidRPr="00D001D5" w:rsidRDefault="00D70313"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464" w:type="pct"/>
            <w:tcBorders>
              <w:top w:val="nil"/>
              <w:left w:val="nil"/>
              <w:bottom w:val="single" w:sz="8" w:space="0" w:color="auto"/>
              <w:right w:val="single" w:sz="4" w:space="0" w:color="auto"/>
              <w:tl2br w:val="nil"/>
              <w:tr2bl w:val="nil"/>
            </w:tcBorders>
          </w:tcPr>
          <w:p w14:paraId="400F5ED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8B522C9"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4EF6"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1A51"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854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6F5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3" w:type="pct"/>
            <w:tcBorders>
              <w:top w:val="nil"/>
              <w:left w:val="nil"/>
              <w:bottom w:val="single" w:sz="8" w:space="0" w:color="auto"/>
              <w:right w:val="single" w:sz="4" w:space="0" w:color="auto"/>
              <w:tl2br w:val="nil"/>
              <w:tr2bl w:val="nil"/>
            </w:tcBorders>
            <w:vAlign w:val="center"/>
          </w:tcPr>
          <w:p w14:paraId="3A06B91F"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2EF8A38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D34C"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161" w14:textId="77777777" w:rsidR="00D70313" w:rsidRPr="00D001D5" w:rsidRDefault="00D70313" w:rsidP="00D001D5">
            <w:pPr>
              <w:spacing w:before="120" w:after="0" w:line="240" w:lineRule="auto"/>
              <w:jc w:val="center"/>
              <w:rPr>
                <w:rFonts w:eastAsia="Times New Roman"/>
                <w:b w:val="0"/>
                <w:sz w:val="24"/>
                <w:szCs w:val="24"/>
                <w:lang w:val="en-GB" w:eastAsia="en-GB"/>
              </w:rPr>
            </w:pPr>
          </w:p>
        </w:tc>
      </w:tr>
    </w:tbl>
    <w:p w14:paraId="607C54F2" w14:textId="6960A742" w:rsidR="00526BE1" w:rsidRDefault="00D001D5" w:rsidP="003716F4">
      <w:pPr>
        <w:spacing w:after="0" w:line="240" w:lineRule="auto"/>
        <w:rPr>
          <w:rFonts w:eastAsia="Times New Roman"/>
          <w:b w:val="0"/>
          <w:i/>
          <w:iCs/>
          <w:sz w:val="24"/>
          <w:szCs w:val="24"/>
          <w:lang w:val="en-GB" w:eastAsia="en-GB"/>
        </w:rPr>
      </w:pPr>
      <w:r w:rsidRPr="00D001D5">
        <w:rPr>
          <w:rFonts w:eastAsia="Times New Roman"/>
          <w:b w:val="0"/>
          <w:sz w:val="24"/>
          <w:szCs w:val="24"/>
          <w:lang w:val="en-GB" w:eastAsia="en-GB"/>
        </w:rPr>
        <w:t>2. Báo giá n</w:t>
      </w:r>
      <w:r w:rsidR="0031074E">
        <w:rPr>
          <w:rFonts w:eastAsia="Times New Roman"/>
          <w:b w:val="0"/>
          <w:sz w:val="24"/>
          <w:szCs w:val="24"/>
          <w:lang w:val="en-GB" w:eastAsia="en-GB"/>
        </w:rPr>
        <w:t>ày có hiệu lực trong vòng:……</w:t>
      </w:r>
      <w:r w:rsidRPr="00D001D5">
        <w:rPr>
          <w:rFonts w:eastAsia="Times New Roman"/>
          <w:b w:val="0"/>
          <w:sz w:val="24"/>
          <w:szCs w:val="24"/>
          <w:lang w:val="en-GB" w:eastAsia="en-GB"/>
        </w:rPr>
        <w:t xml:space="preserve">ngày, kể từ ngày </w:t>
      </w:r>
      <w:r w:rsidR="00526BE1">
        <w:rPr>
          <w:rFonts w:eastAsia="Times New Roman"/>
          <w:b w:val="0"/>
          <w:sz w:val="24"/>
          <w:szCs w:val="24"/>
          <w:lang w:val="en-GB" w:eastAsia="en-GB"/>
        </w:rPr>
        <w:t>ký báo giá.</w:t>
      </w:r>
    </w:p>
    <w:p w14:paraId="1CD3ADF8"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3. Chúng tôi cam kết:</w:t>
      </w:r>
    </w:p>
    <w:p w14:paraId="7FC5D12A"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 Giá trị của các </w:t>
      </w:r>
      <w:r w:rsidR="00526BE1">
        <w:rPr>
          <w:rFonts w:eastAsia="Times New Roman"/>
          <w:b w:val="0"/>
          <w:sz w:val="24"/>
          <w:szCs w:val="24"/>
          <w:lang w:val="en-GB" w:eastAsia="en-GB"/>
        </w:rPr>
        <w:t>hàng hóa</w:t>
      </w:r>
      <w:r w:rsidRPr="00D001D5">
        <w:rPr>
          <w:rFonts w:eastAsia="Times New Roman"/>
          <w:b w:val="0"/>
          <w:sz w:val="24"/>
          <w:szCs w:val="24"/>
          <w:lang w:val="en-GB" w:eastAsia="en-GB"/>
        </w:rPr>
        <w:t xml:space="preserve"> nêu trong báo giá là phù hợp, không vi phạm quy định của pháp luật về cạnh tranh, bán phá giá.</w:t>
      </w:r>
    </w:p>
    <w:p w14:paraId="1C6D86C5" w14:textId="77777777" w:rsidR="00526BE1" w:rsidRDefault="00D001D5" w:rsidP="00F54C3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Những thông tin nêu trong báo giá là trung thực.</w:t>
      </w:r>
    </w:p>
    <w:p w14:paraId="30D7F44E" w14:textId="77777777" w:rsidR="00F54C34" w:rsidRPr="00D001D5" w:rsidRDefault="00F54C34" w:rsidP="00F54C34">
      <w:pPr>
        <w:spacing w:after="0" w:line="240" w:lineRule="auto"/>
        <w:rPr>
          <w:rFonts w:eastAsia="Times New Roman"/>
          <w:b w:val="0"/>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5"/>
        <w:gridCol w:w="7465"/>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67524F38" w:rsidR="00D001D5" w:rsidRPr="00D001D5" w:rsidRDefault="00D001D5" w:rsidP="00AC429B">
            <w:pPr>
              <w:spacing w:before="100" w:beforeAutospacing="1" w:after="100" w:afterAutospacing="1" w:line="240" w:lineRule="auto"/>
              <w:jc w:val="center"/>
              <w:rPr>
                <w:rFonts w:eastAsia="Times New Roman"/>
                <w:b w:val="0"/>
                <w:sz w:val="24"/>
                <w:szCs w:val="24"/>
                <w:lang w:val="en-GB" w:eastAsia="en-GB"/>
              </w:rPr>
            </w:pPr>
            <w:r w:rsidRPr="00D001D5">
              <w:rPr>
                <w:rFonts w:eastAsia="Times New Roman"/>
                <w:b w:val="0"/>
                <w:sz w:val="24"/>
                <w:szCs w:val="24"/>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p>
        </w:tc>
      </w:tr>
    </w:tbl>
    <w:p w14:paraId="061A1081" w14:textId="77777777" w:rsidR="00BE5041" w:rsidRDefault="00BE5041" w:rsidP="008E75D5">
      <w:pPr>
        <w:spacing w:after="0" w:line="240" w:lineRule="auto"/>
        <w:rPr>
          <w:color w:val="000000" w:themeColor="text1"/>
        </w:rPr>
      </w:pPr>
    </w:p>
    <w:p w14:paraId="30F7CD8D" w14:textId="77777777" w:rsidR="001C3C41" w:rsidRDefault="001C3C41" w:rsidP="008E75D5">
      <w:pPr>
        <w:spacing w:after="0" w:line="240" w:lineRule="auto"/>
        <w:rPr>
          <w:color w:val="000000" w:themeColor="text1"/>
        </w:rPr>
      </w:pPr>
    </w:p>
    <w:sectPr w:rsidR="001C3C41" w:rsidSect="002C0721">
      <w:pgSz w:w="16840" w:h="11907" w:orient="landscape" w:code="9"/>
      <w:pgMar w:top="709" w:right="1134" w:bottom="568"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D0C54" w14:textId="77777777" w:rsidR="00E443A4" w:rsidRDefault="00E443A4" w:rsidP="00AC429B">
      <w:pPr>
        <w:spacing w:after="0" w:line="240" w:lineRule="auto"/>
      </w:pPr>
      <w:r>
        <w:separator/>
      </w:r>
    </w:p>
  </w:endnote>
  <w:endnote w:type="continuationSeparator" w:id="0">
    <w:p w14:paraId="1E492820" w14:textId="77777777" w:rsidR="00E443A4" w:rsidRDefault="00E443A4" w:rsidP="00AC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BF872" w14:textId="77777777" w:rsidR="00E443A4" w:rsidRDefault="00E443A4" w:rsidP="00AC429B">
      <w:pPr>
        <w:spacing w:after="0" w:line="240" w:lineRule="auto"/>
      </w:pPr>
      <w:r>
        <w:separator/>
      </w:r>
    </w:p>
  </w:footnote>
  <w:footnote w:type="continuationSeparator" w:id="0">
    <w:p w14:paraId="680D5770" w14:textId="77777777" w:rsidR="00E443A4" w:rsidRDefault="00E443A4" w:rsidP="00AC429B">
      <w:pPr>
        <w:spacing w:after="0" w:line="240" w:lineRule="auto"/>
      </w:pPr>
      <w:r>
        <w:continuationSeparator/>
      </w:r>
    </w:p>
  </w:footnote>
  <w:footnote w:id="1">
    <w:p w14:paraId="663690FF" w14:textId="681C2BEA" w:rsidR="00AC429B" w:rsidRPr="00AC429B" w:rsidRDefault="00AC429B">
      <w:pPr>
        <w:pStyle w:val="FootnoteText"/>
        <w:rPr>
          <w:b w:val="0"/>
        </w:rPr>
      </w:pPr>
      <w:r>
        <w:rPr>
          <w:rStyle w:val="FootnoteReference"/>
        </w:rPr>
        <w:footnoteRef/>
      </w:r>
      <w:r>
        <w:t xml:space="preserve"> </w:t>
      </w:r>
      <w:r w:rsidR="006B303C" w:rsidRPr="006B303C">
        <w:rPr>
          <w:b w:val="0"/>
        </w:rPr>
        <w:t>Bao gồm:</w:t>
      </w:r>
      <w:r w:rsidR="00000745">
        <w:rPr>
          <w:b w:val="0"/>
        </w:rPr>
        <w:t xml:space="preserve"> Nhà thầu phải cung cấp</w:t>
      </w:r>
      <w:r w:rsidR="00151976">
        <w:rPr>
          <w:b w:val="0"/>
        </w:rPr>
        <w:t xml:space="preserve"> Giấy chứng nhận xuất xứ hàng hóa (CO) đối với hàng hóa nhập khẩu, Giấy chứng nhận ch</w:t>
      </w:r>
      <w:r w:rsidR="00FB74A2">
        <w:rPr>
          <w:b w:val="0"/>
        </w:rPr>
        <w:t>ất</w:t>
      </w:r>
      <w:r w:rsidR="00151976">
        <w:rPr>
          <w:b w:val="0"/>
        </w:rPr>
        <w:t xml:space="preserve"> lượng hàng hóa (CQ) hoặc tương đương, tờ khai hải quan đối với hàng hóa nhập khẩu</w:t>
      </w:r>
      <w:r w:rsidR="00000745">
        <w:rPr>
          <w:b w:val="0"/>
        </w:rPr>
        <w:t>,</w:t>
      </w:r>
      <w:r w:rsidR="006B303C" w:rsidRPr="006B303C">
        <w:rPr>
          <w:b w:val="0"/>
        </w:rPr>
        <w:t xml:space="preserve"> Giấy công bố hợp quy theo quy định tại Khoản </w:t>
      </w:r>
      <w:r w:rsidR="005E5505">
        <w:rPr>
          <w:b w:val="0"/>
        </w:rPr>
        <w:t>2</w:t>
      </w:r>
      <w:r w:rsidR="006B303C" w:rsidRPr="006B303C">
        <w:rPr>
          <w:b w:val="0"/>
        </w:rPr>
        <w:t>, Điều 3, Thông tư 29/2025/TT-BKHCN ngày 13/11/2025 của Bộ Khoa học và Công nghệ</w:t>
      </w:r>
      <w:r w:rsidR="00000745">
        <w:rPr>
          <w:b w:val="0"/>
        </w:rPr>
        <w:t xml:space="preserve"> khi giao hàng.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0745"/>
    <w:rsid w:val="00004CEC"/>
    <w:rsid w:val="0001202C"/>
    <w:rsid w:val="000129D6"/>
    <w:rsid w:val="00016862"/>
    <w:rsid w:val="0001686B"/>
    <w:rsid w:val="000172A2"/>
    <w:rsid w:val="00021447"/>
    <w:rsid w:val="00023932"/>
    <w:rsid w:val="00025E58"/>
    <w:rsid w:val="000412E6"/>
    <w:rsid w:val="00050F9D"/>
    <w:rsid w:val="00057738"/>
    <w:rsid w:val="00060FA2"/>
    <w:rsid w:val="00061C33"/>
    <w:rsid w:val="0006279E"/>
    <w:rsid w:val="00066849"/>
    <w:rsid w:val="00067B9D"/>
    <w:rsid w:val="00070C27"/>
    <w:rsid w:val="00070E0A"/>
    <w:rsid w:val="00072C5A"/>
    <w:rsid w:val="000753C3"/>
    <w:rsid w:val="000807BB"/>
    <w:rsid w:val="00091EC5"/>
    <w:rsid w:val="00097F3B"/>
    <w:rsid w:val="000A0EC5"/>
    <w:rsid w:val="000A37E6"/>
    <w:rsid w:val="000A6D09"/>
    <w:rsid w:val="000B1C5E"/>
    <w:rsid w:val="000B7931"/>
    <w:rsid w:val="000C589D"/>
    <w:rsid w:val="000D0137"/>
    <w:rsid w:val="000D4122"/>
    <w:rsid w:val="000E4708"/>
    <w:rsid w:val="000F723D"/>
    <w:rsid w:val="00102A68"/>
    <w:rsid w:val="00110546"/>
    <w:rsid w:val="001133BF"/>
    <w:rsid w:val="00114872"/>
    <w:rsid w:val="00123B8C"/>
    <w:rsid w:val="00127552"/>
    <w:rsid w:val="00130CB9"/>
    <w:rsid w:val="0013491F"/>
    <w:rsid w:val="00137CE7"/>
    <w:rsid w:val="0014476F"/>
    <w:rsid w:val="001471C9"/>
    <w:rsid w:val="00151976"/>
    <w:rsid w:val="00154ED9"/>
    <w:rsid w:val="00156223"/>
    <w:rsid w:val="00161900"/>
    <w:rsid w:val="00166D5B"/>
    <w:rsid w:val="001676DD"/>
    <w:rsid w:val="0017607B"/>
    <w:rsid w:val="00177606"/>
    <w:rsid w:val="001850FF"/>
    <w:rsid w:val="00185FE0"/>
    <w:rsid w:val="001860AC"/>
    <w:rsid w:val="00187385"/>
    <w:rsid w:val="001928C3"/>
    <w:rsid w:val="001941F9"/>
    <w:rsid w:val="001942B7"/>
    <w:rsid w:val="001A369B"/>
    <w:rsid w:val="001A7445"/>
    <w:rsid w:val="001B40DE"/>
    <w:rsid w:val="001B4B2E"/>
    <w:rsid w:val="001B6364"/>
    <w:rsid w:val="001C3C41"/>
    <w:rsid w:val="001C42A0"/>
    <w:rsid w:val="001C6A10"/>
    <w:rsid w:val="001D2B2C"/>
    <w:rsid w:val="001D578A"/>
    <w:rsid w:val="001D580E"/>
    <w:rsid w:val="001D6918"/>
    <w:rsid w:val="001D6A51"/>
    <w:rsid w:val="001E48D1"/>
    <w:rsid w:val="001E5F60"/>
    <w:rsid w:val="001E6EB0"/>
    <w:rsid w:val="001F1C2A"/>
    <w:rsid w:val="001F2105"/>
    <w:rsid w:val="001F2AB7"/>
    <w:rsid w:val="002103E9"/>
    <w:rsid w:val="00210CA6"/>
    <w:rsid w:val="0021452D"/>
    <w:rsid w:val="002172D1"/>
    <w:rsid w:val="00227958"/>
    <w:rsid w:val="00227CAA"/>
    <w:rsid w:val="002325A8"/>
    <w:rsid w:val="00232FD2"/>
    <w:rsid w:val="002401B5"/>
    <w:rsid w:val="002419D9"/>
    <w:rsid w:val="00244410"/>
    <w:rsid w:val="002463D5"/>
    <w:rsid w:val="00250C95"/>
    <w:rsid w:val="00251FED"/>
    <w:rsid w:val="0026553C"/>
    <w:rsid w:val="002664BA"/>
    <w:rsid w:val="0027285D"/>
    <w:rsid w:val="00272FAD"/>
    <w:rsid w:val="00274735"/>
    <w:rsid w:val="00275B11"/>
    <w:rsid w:val="00281A61"/>
    <w:rsid w:val="0028440E"/>
    <w:rsid w:val="00291609"/>
    <w:rsid w:val="00292518"/>
    <w:rsid w:val="002958BF"/>
    <w:rsid w:val="002A42B1"/>
    <w:rsid w:val="002A431E"/>
    <w:rsid w:val="002A4DA0"/>
    <w:rsid w:val="002A5E26"/>
    <w:rsid w:val="002B08BD"/>
    <w:rsid w:val="002B5A17"/>
    <w:rsid w:val="002B60C6"/>
    <w:rsid w:val="002C0721"/>
    <w:rsid w:val="002D03EB"/>
    <w:rsid w:val="002D32D9"/>
    <w:rsid w:val="002D5C1A"/>
    <w:rsid w:val="002E63E3"/>
    <w:rsid w:val="002F0C7C"/>
    <w:rsid w:val="002F0DC1"/>
    <w:rsid w:val="002F1E50"/>
    <w:rsid w:val="003024F3"/>
    <w:rsid w:val="003063A3"/>
    <w:rsid w:val="0030660E"/>
    <w:rsid w:val="00306D9E"/>
    <w:rsid w:val="0031074E"/>
    <w:rsid w:val="0031546D"/>
    <w:rsid w:val="0031701A"/>
    <w:rsid w:val="00326DDF"/>
    <w:rsid w:val="00332792"/>
    <w:rsid w:val="003501E0"/>
    <w:rsid w:val="00352BCE"/>
    <w:rsid w:val="00356A48"/>
    <w:rsid w:val="00360D1D"/>
    <w:rsid w:val="0036372D"/>
    <w:rsid w:val="00364D69"/>
    <w:rsid w:val="0036581F"/>
    <w:rsid w:val="00366FD0"/>
    <w:rsid w:val="00366FE7"/>
    <w:rsid w:val="003716F4"/>
    <w:rsid w:val="0037487C"/>
    <w:rsid w:val="003776CC"/>
    <w:rsid w:val="00384332"/>
    <w:rsid w:val="003847E9"/>
    <w:rsid w:val="00384A28"/>
    <w:rsid w:val="00386567"/>
    <w:rsid w:val="003926CD"/>
    <w:rsid w:val="003943B8"/>
    <w:rsid w:val="00394A23"/>
    <w:rsid w:val="003A2C1D"/>
    <w:rsid w:val="003A465C"/>
    <w:rsid w:val="003A49DD"/>
    <w:rsid w:val="003A74C1"/>
    <w:rsid w:val="003B0B54"/>
    <w:rsid w:val="003B2378"/>
    <w:rsid w:val="003B25B7"/>
    <w:rsid w:val="003B7AF6"/>
    <w:rsid w:val="003B7BB2"/>
    <w:rsid w:val="003C281F"/>
    <w:rsid w:val="003D04AF"/>
    <w:rsid w:val="003D1777"/>
    <w:rsid w:val="003D214C"/>
    <w:rsid w:val="003D5268"/>
    <w:rsid w:val="003D5B58"/>
    <w:rsid w:val="003D7A22"/>
    <w:rsid w:val="003F3D9E"/>
    <w:rsid w:val="003F7D69"/>
    <w:rsid w:val="0040001D"/>
    <w:rsid w:val="00400DCF"/>
    <w:rsid w:val="00403F5F"/>
    <w:rsid w:val="00404130"/>
    <w:rsid w:val="00412064"/>
    <w:rsid w:val="0041330E"/>
    <w:rsid w:val="00413C5A"/>
    <w:rsid w:val="00416363"/>
    <w:rsid w:val="00421A23"/>
    <w:rsid w:val="004250AC"/>
    <w:rsid w:val="00426E88"/>
    <w:rsid w:val="00431436"/>
    <w:rsid w:val="004341EC"/>
    <w:rsid w:val="00436814"/>
    <w:rsid w:val="00440CA5"/>
    <w:rsid w:val="004475D0"/>
    <w:rsid w:val="00454831"/>
    <w:rsid w:val="00454993"/>
    <w:rsid w:val="00462D7F"/>
    <w:rsid w:val="004647FE"/>
    <w:rsid w:val="00465B89"/>
    <w:rsid w:val="00467000"/>
    <w:rsid w:val="004723B1"/>
    <w:rsid w:val="00475D36"/>
    <w:rsid w:val="00476B49"/>
    <w:rsid w:val="00476C21"/>
    <w:rsid w:val="00480856"/>
    <w:rsid w:val="004826CB"/>
    <w:rsid w:val="0048581F"/>
    <w:rsid w:val="00487B26"/>
    <w:rsid w:val="004A0AD8"/>
    <w:rsid w:val="004A1ABF"/>
    <w:rsid w:val="004A36A3"/>
    <w:rsid w:val="004A3C2E"/>
    <w:rsid w:val="004A4A0C"/>
    <w:rsid w:val="004A76C8"/>
    <w:rsid w:val="004B04D1"/>
    <w:rsid w:val="004E180D"/>
    <w:rsid w:val="004E4E49"/>
    <w:rsid w:val="004E7AB1"/>
    <w:rsid w:val="004F7861"/>
    <w:rsid w:val="0051170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7408C"/>
    <w:rsid w:val="0057708D"/>
    <w:rsid w:val="005801F9"/>
    <w:rsid w:val="00581D94"/>
    <w:rsid w:val="00581EE5"/>
    <w:rsid w:val="005902F8"/>
    <w:rsid w:val="00591424"/>
    <w:rsid w:val="00591A4D"/>
    <w:rsid w:val="00593059"/>
    <w:rsid w:val="00594993"/>
    <w:rsid w:val="00597E8C"/>
    <w:rsid w:val="005A00DA"/>
    <w:rsid w:val="005A2D09"/>
    <w:rsid w:val="005A2D6A"/>
    <w:rsid w:val="005B207D"/>
    <w:rsid w:val="005B350E"/>
    <w:rsid w:val="005B72C1"/>
    <w:rsid w:val="005C0A97"/>
    <w:rsid w:val="005D3CBE"/>
    <w:rsid w:val="005E005E"/>
    <w:rsid w:val="005E054C"/>
    <w:rsid w:val="005E1D75"/>
    <w:rsid w:val="005E45F8"/>
    <w:rsid w:val="005E5505"/>
    <w:rsid w:val="005E5E2B"/>
    <w:rsid w:val="005F01A8"/>
    <w:rsid w:val="005F35B2"/>
    <w:rsid w:val="005F54FA"/>
    <w:rsid w:val="006012A1"/>
    <w:rsid w:val="00606969"/>
    <w:rsid w:val="00607531"/>
    <w:rsid w:val="00607DF4"/>
    <w:rsid w:val="00611869"/>
    <w:rsid w:val="00613A04"/>
    <w:rsid w:val="00613ED3"/>
    <w:rsid w:val="00614161"/>
    <w:rsid w:val="00616277"/>
    <w:rsid w:val="00621860"/>
    <w:rsid w:val="00621E0D"/>
    <w:rsid w:val="0062622F"/>
    <w:rsid w:val="00643EF0"/>
    <w:rsid w:val="006449D6"/>
    <w:rsid w:val="00647CEF"/>
    <w:rsid w:val="0065265C"/>
    <w:rsid w:val="006577ED"/>
    <w:rsid w:val="00661218"/>
    <w:rsid w:val="00662E9B"/>
    <w:rsid w:val="00664512"/>
    <w:rsid w:val="00664B39"/>
    <w:rsid w:val="00665A92"/>
    <w:rsid w:val="006708B6"/>
    <w:rsid w:val="00670C79"/>
    <w:rsid w:val="00671217"/>
    <w:rsid w:val="00685040"/>
    <w:rsid w:val="00691F61"/>
    <w:rsid w:val="00692193"/>
    <w:rsid w:val="006948A7"/>
    <w:rsid w:val="00696257"/>
    <w:rsid w:val="006A2182"/>
    <w:rsid w:val="006A5FF9"/>
    <w:rsid w:val="006A76F2"/>
    <w:rsid w:val="006B006C"/>
    <w:rsid w:val="006B2C7F"/>
    <w:rsid w:val="006B303C"/>
    <w:rsid w:val="006B38DF"/>
    <w:rsid w:val="006C21E1"/>
    <w:rsid w:val="006C7A27"/>
    <w:rsid w:val="006D0801"/>
    <w:rsid w:val="006D4F11"/>
    <w:rsid w:val="006E14F5"/>
    <w:rsid w:val="006E19C5"/>
    <w:rsid w:val="006E4ABB"/>
    <w:rsid w:val="006F15F9"/>
    <w:rsid w:val="006F523C"/>
    <w:rsid w:val="006F6596"/>
    <w:rsid w:val="0070272F"/>
    <w:rsid w:val="00704C6A"/>
    <w:rsid w:val="00704E5B"/>
    <w:rsid w:val="00712C3F"/>
    <w:rsid w:val="0071668A"/>
    <w:rsid w:val="007178AF"/>
    <w:rsid w:val="00742CD2"/>
    <w:rsid w:val="00743A48"/>
    <w:rsid w:val="0074520D"/>
    <w:rsid w:val="00746364"/>
    <w:rsid w:val="007464F4"/>
    <w:rsid w:val="00750AF6"/>
    <w:rsid w:val="00753749"/>
    <w:rsid w:val="00762096"/>
    <w:rsid w:val="0076743E"/>
    <w:rsid w:val="0076747C"/>
    <w:rsid w:val="00786E19"/>
    <w:rsid w:val="00790B39"/>
    <w:rsid w:val="00795A97"/>
    <w:rsid w:val="007A51B7"/>
    <w:rsid w:val="007B1CDF"/>
    <w:rsid w:val="007B3AB6"/>
    <w:rsid w:val="007C2006"/>
    <w:rsid w:val="007C744C"/>
    <w:rsid w:val="007D364B"/>
    <w:rsid w:val="007D42BD"/>
    <w:rsid w:val="007D4A6E"/>
    <w:rsid w:val="007E66DD"/>
    <w:rsid w:val="007E7DB4"/>
    <w:rsid w:val="007F2C12"/>
    <w:rsid w:val="007F5026"/>
    <w:rsid w:val="00802A0D"/>
    <w:rsid w:val="00805358"/>
    <w:rsid w:val="00805C53"/>
    <w:rsid w:val="0081492A"/>
    <w:rsid w:val="0082232E"/>
    <w:rsid w:val="00832F84"/>
    <w:rsid w:val="0083513D"/>
    <w:rsid w:val="00837718"/>
    <w:rsid w:val="0084354C"/>
    <w:rsid w:val="00844156"/>
    <w:rsid w:val="00846B1C"/>
    <w:rsid w:val="00846BAD"/>
    <w:rsid w:val="00855C7E"/>
    <w:rsid w:val="0085746F"/>
    <w:rsid w:val="00864445"/>
    <w:rsid w:val="00872846"/>
    <w:rsid w:val="00874EC3"/>
    <w:rsid w:val="00880718"/>
    <w:rsid w:val="00883055"/>
    <w:rsid w:val="008833D4"/>
    <w:rsid w:val="0088378B"/>
    <w:rsid w:val="008849F5"/>
    <w:rsid w:val="008856AB"/>
    <w:rsid w:val="00885C55"/>
    <w:rsid w:val="0089206E"/>
    <w:rsid w:val="00892E0B"/>
    <w:rsid w:val="00895ADE"/>
    <w:rsid w:val="008A19EF"/>
    <w:rsid w:val="008A214F"/>
    <w:rsid w:val="008A2D30"/>
    <w:rsid w:val="008A2E94"/>
    <w:rsid w:val="008A610C"/>
    <w:rsid w:val="008B063D"/>
    <w:rsid w:val="008C2A38"/>
    <w:rsid w:val="008C3AAD"/>
    <w:rsid w:val="008C3AB5"/>
    <w:rsid w:val="008C6B6B"/>
    <w:rsid w:val="008D0DF2"/>
    <w:rsid w:val="008D26DC"/>
    <w:rsid w:val="008E2B4B"/>
    <w:rsid w:val="008E42CD"/>
    <w:rsid w:val="008E4314"/>
    <w:rsid w:val="008E4BC9"/>
    <w:rsid w:val="008E6745"/>
    <w:rsid w:val="008E75D5"/>
    <w:rsid w:val="008F0BE2"/>
    <w:rsid w:val="008F48EB"/>
    <w:rsid w:val="008F539D"/>
    <w:rsid w:val="008F6B0F"/>
    <w:rsid w:val="008F7828"/>
    <w:rsid w:val="00910891"/>
    <w:rsid w:val="009206FE"/>
    <w:rsid w:val="00923413"/>
    <w:rsid w:val="009258F5"/>
    <w:rsid w:val="00934BFD"/>
    <w:rsid w:val="00936B51"/>
    <w:rsid w:val="00936CC5"/>
    <w:rsid w:val="009441EE"/>
    <w:rsid w:val="009506C8"/>
    <w:rsid w:val="00956564"/>
    <w:rsid w:val="009700B6"/>
    <w:rsid w:val="00970E41"/>
    <w:rsid w:val="009763F1"/>
    <w:rsid w:val="00983D97"/>
    <w:rsid w:val="00984445"/>
    <w:rsid w:val="009857D3"/>
    <w:rsid w:val="00987DE0"/>
    <w:rsid w:val="0099204F"/>
    <w:rsid w:val="00992A5E"/>
    <w:rsid w:val="009A3399"/>
    <w:rsid w:val="009A4045"/>
    <w:rsid w:val="009B08BD"/>
    <w:rsid w:val="009B6FEB"/>
    <w:rsid w:val="009C18AD"/>
    <w:rsid w:val="009C2BE7"/>
    <w:rsid w:val="009C6663"/>
    <w:rsid w:val="009D0CCB"/>
    <w:rsid w:val="009D4036"/>
    <w:rsid w:val="009D4CA7"/>
    <w:rsid w:val="009D7FBA"/>
    <w:rsid w:val="009E3A76"/>
    <w:rsid w:val="009F0734"/>
    <w:rsid w:val="009F1ED2"/>
    <w:rsid w:val="009F68A3"/>
    <w:rsid w:val="00A06AE1"/>
    <w:rsid w:val="00A06D24"/>
    <w:rsid w:val="00A22830"/>
    <w:rsid w:val="00A23B5F"/>
    <w:rsid w:val="00A23EED"/>
    <w:rsid w:val="00A3337F"/>
    <w:rsid w:val="00A4794C"/>
    <w:rsid w:val="00A56596"/>
    <w:rsid w:val="00A65FA3"/>
    <w:rsid w:val="00A72569"/>
    <w:rsid w:val="00A73C0E"/>
    <w:rsid w:val="00A7432A"/>
    <w:rsid w:val="00A7495F"/>
    <w:rsid w:val="00A772EB"/>
    <w:rsid w:val="00A84838"/>
    <w:rsid w:val="00A8485F"/>
    <w:rsid w:val="00A87CF4"/>
    <w:rsid w:val="00A91E8C"/>
    <w:rsid w:val="00A938C1"/>
    <w:rsid w:val="00A97641"/>
    <w:rsid w:val="00AB0212"/>
    <w:rsid w:val="00AB1847"/>
    <w:rsid w:val="00AB194C"/>
    <w:rsid w:val="00AB3591"/>
    <w:rsid w:val="00AB4372"/>
    <w:rsid w:val="00AB5581"/>
    <w:rsid w:val="00AC429B"/>
    <w:rsid w:val="00AC582D"/>
    <w:rsid w:val="00AD036E"/>
    <w:rsid w:val="00AD0B97"/>
    <w:rsid w:val="00AD256B"/>
    <w:rsid w:val="00AD37D2"/>
    <w:rsid w:val="00AE4341"/>
    <w:rsid w:val="00AE4B7C"/>
    <w:rsid w:val="00AF402B"/>
    <w:rsid w:val="00B01758"/>
    <w:rsid w:val="00B26D21"/>
    <w:rsid w:val="00B30891"/>
    <w:rsid w:val="00B314BB"/>
    <w:rsid w:val="00B37220"/>
    <w:rsid w:val="00B3755C"/>
    <w:rsid w:val="00B406F5"/>
    <w:rsid w:val="00B40844"/>
    <w:rsid w:val="00B40997"/>
    <w:rsid w:val="00B47D79"/>
    <w:rsid w:val="00B5548F"/>
    <w:rsid w:val="00B558A8"/>
    <w:rsid w:val="00B61F57"/>
    <w:rsid w:val="00B67EA2"/>
    <w:rsid w:val="00B727D0"/>
    <w:rsid w:val="00B81646"/>
    <w:rsid w:val="00B8358B"/>
    <w:rsid w:val="00B8606A"/>
    <w:rsid w:val="00B87EE4"/>
    <w:rsid w:val="00B949AF"/>
    <w:rsid w:val="00B96726"/>
    <w:rsid w:val="00B9716C"/>
    <w:rsid w:val="00B97E55"/>
    <w:rsid w:val="00BA2406"/>
    <w:rsid w:val="00BB23CA"/>
    <w:rsid w:val="00BB6375"/>
    <w:rsid w:val="00BB7D51"/>
    <w:rsid w:val="00BC2F66"/>
    <w:rsid w:val="00BC524A"/>
    <w:rsid w:val="00BC56FE"/>
    <w:rsid w:val="00BC5A5C"/>
    <w:rsid w:val="00BD527C"/>
    <w:rsid w:val="00BD5346"/>
    <w:rsid w:val="00BD7ACA"/>
    <w:rsid w:val="00BE1AD6"/>
    <w:rsid w:val="00BE2277"/>
    <w:rsid w:val="00BE32BE"/>
    <w:rsid w:val="00BE5041"/>
    <w:rsid w:val="00BE6D68"/>
    <w:rsid w:val="00BF4068"/>
    <w:rsid w:val="00BF604C"/>
    <w:rsid w:val="00BF663A"/>
    <w:rsid w:val="00C06E74"/>
    <w:rsid w:val="00C10B63"/>
    <w:rsid w:val="00C13E53"/>
    <w:rsid w:val="00C15215"/>
    <w:rsid w:val="00C2313C"/>
    <w:rsid w:val="00C27687"/>
    <w:rsid w:val="00C302A5"/>
    <w:rsid w:val="00C355AA"/>
    <w:rsid w:val="00C4405B"/>
    <w:rsid w:val="00C5032A"/>
    <w:rsid w:val="00C547A0"/>
    <w:rsid w:val="00C566B7"/>
    <w:rsid w:val="00C70A38"/>
    <w:rsid w:val="00C7312F"/>
    <w:rsid w:val="00C749E1"/>
    <w:rsid w:val="00C759BA"/>
    <w:rsid w:val="00C77526"/>
    <w:rsid w:val="00C82E05"/>
    <w:rsid w:val="00C9056A"/>
    <w:rsid w:val="00C9387F"/>
    <w:rsid w:val="00CA72F9"/>
    <w:rsid w:val="00CB40BC"/>
    <w:rsid w:val="00CB494D"/>
    <w:rsid w:val="00CC0C40"/>
    <w:rsid w:val="00CC528E"/>
    <w:rsid w:val="00CC6361"/>
    <w:rsid w:val="00CC7EC9"/>
    <w:rsid w:val="00CD11EC"/>
    <w:rsid w:val="00CE318E"/>
    <w:rsid w:val="00CE472F"/>
    <w:rsid w:val="00CE7018"/>
    <w:rsid w:val="00CF16EE"/>
    <w:rsid w:val="00CF1E1B"/>
    <w:rsid w:val="00D001D5"/>
    <w:rsid w:val="00D023D6"/>
    <w:rsid w:val="00D02CEE"/>
    <w:rsid w:val="00D055C5"/>
    <w:rsid w:val="00D177C6"/>
    <w:rsid w:val="00D24E40"/>
    <w:rsid w:val="00D24E9C"/>
    <w:rsid w:val="00D26835"/>
    <w:rsid w:val="00D30D57"/>
    <w:rsid w:val="00D31C65"/>
    <w:rsid w:val="00D33603"/>
    <w:rsid w:val="00D4050F"/>
    <w:rsid w:val="00D42A52"/>
    <w:rsid w:val="00D458DC"/>
    <w:rsid w:val="00D52F5E"/>
    <w:rsid w:val="00D6620F"/>
    <w:rsid w:val="00D70313"/>
    <w:rsid w:val="00D713E7"/>
    <w:rsid w:val="00D7758E"/>
    <w:rsid w:val="00D77C97"/>
    <w:rsid w:val="00D83D45"/>
    <w:rsid w:val="00D8615E"/>
    <w:rsid w:val="00D92597"/>
    <w:rsid w:val="00D92A6B"/>
    <w:rsid w:val="00DA02F6"/>
    <w:rsid w:val="00DA053F"/>
    <w:rsid w:val="00DA37B0"/>
    <w:rsid w:val="00DA47DE"/>
    <w:rsid w:val="00DA60AF"/>
    <w:rsid w:val="00DB0646"/>
    <w:rsid w:val="00DC0190"/>
    <w:rsid w:val="00DC137C"/>
    <w:rsid w:val="00DC1F78"/>
    <w:rsid w:val="00DC2CB9"/>
    <w:rsid w:val="00DC5070"/>
    <w:rsid w:val="00DC531F"/>
    <w:rsid w:val="00DE11CD"/>
    <w:rsid w:val="00DE2B8E"/>
    <w:rsid w:val="00DE5B0E"/>
    <w:rsid w:val="00DE6C7C"/>
    <w:rsid w:val="00DF1DEF"/>
    <w:rsid w:val="00DF734B"/>
    <w:rsid w:val="00E014E6"/>
    <w:rsid w:val="00E01D25"/>
    <w:rsid w:val="00E149C5"/>
    <w:rsid w:val="00E16EC5"/>
    <w:rsid w:val="00E250F1"/>
    <w:rsid w:val="00E443A4"/>
    <w:rsid w:val="00E44574"/>
    <w:rsid w:val="00E566F3"/>
    <w:rsid w:val="00E62D1E"/>
    <w:rsid w:val="00E727D8"/>
    <w:rsid w:val="00E72D82"/>
    <w:rsid w:val="00E75CE9"/>
    <w:rsid w:val="00E80424"/>
    <w:rsid w:val="00E813E2"/>
    <w:rsid w:val="00E83BDE"/>
    <w:rsid w:val="00E91482"/>
    <w:rsid w:val="00E941F9"/>
    <w:rsid w:val="00E97E79"/>
    <w:rsid w:val="00EA1068"/>
    <w:rsid w:val="00EA5E76"/>
    <w:rsid w:val="00EB1198"/>
    <w:rsid w:val="00EB14A5"/>
    <w:rsid w:val="00EB324B"/>
    <w:rsid w:val="00EB75DA"/>
    <w:rsid w:val="00EC7485"/>
    <w:rsid w:val="00ED4DEC"/>
    <w:rsid w:val="00EE0F7E"/>
    <w:rsid w:val="00EE4AC0"/>
    <w:rsid w:val="00EE5738"/>
    <w:rsid w:val="00EE6481"/>
    <w:rsid w:val="00EF3E9B"/>
    <w:rsid w:val="00EF5612"/>
    <w:rsid w:val="00F05BBD"/>
    <w:rsid w:val="00F11641"/>
    <w:rsid w:val="00F15C8D"/>
    <w:rsid w:val="00F1649B"/>
    <w:rsid w:val="00F23F4E"/>
    <w:rsid w:val="00F26895"/>
    <w:rsid w:val="00F33137"/>
    <w:rsid w:val="00F34026"/>
    <w:rsid w:val="00F35326"/>
    <w:rsid w:val="00F35E01"/>
    <w:rsid w:val="00F37D56"/>
    <w:rsid w:val="00F404A1"/>
    <w:rsid w:val="00F43811"/>
    <w:rsid w:val="00F54C34"/>
    <w:rsid w:val="00F63383"/>
    <w:rsid w:val="00F661D4"/>
    <w:rsid w:val="00F740CA"/>
    <w:rsid w:val="00F7424E"/>
    <w:rsid w:val="00F840DC"/>
    <w:rsid w:val="00F862CD"/>
    <w:rsid w:val="00F9027F"/>
    <w:rsid w:val="00FA7C16"/>
    <w:rsid w:val="00FB27E0"/>
    <w:rsid w:val="00FB57FE"/>
    <w:rsid w:val="00FB6F01"/>
    <w:rsid w:val="00FB74A2"/>
    <w:rsid w:val="00FC5BA6"/>
    <w:rsid w:val="00FC72D1"/>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8CBCC-869A-4E77-8E31-F6B2ECA6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209</cp:revision>
  <cp:lastPrinted>2026-02-13T07:37:00Z</cp:lastPrinted>
  <dcterms:created xsi:type="dcterms:W3CDTF">2025-02-04T07:30:00Z</dcterms:created>
  <dcterms:modified xsi:type="dcterms:W3CDTF">2026-02-13T07:37:00Z</dcterms:modified>
</cp:coreProperties>
</file>